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F3220" w14:textId="1FDA4A2F" w:rsidR="009578BC" w:rsidRDefault="00115699" w:rsidP="00A73C53">
      <w:pPr>
        <w:pStyle w:val="1"/>
        <w:numPr>
          <w:ilvl w:val="0"/>
          <w:numId w:val="0"/>
        </w:numPr>
        <w:rPr>
          <w:rFonts w:ascii="阿里巴巴普惠体" w:eastAsia="阿里巴巴普惠体" w:hAnsi="阿里巴巴普惠体" w:cs="阿里巴巴普惠体"/>
          <w:b/>
          <w:bCs/>
        </w:rPr>
      </w:pPr>
      <w:bookmarkStart w:id="0" w:name="_Toc117606512"/>
      <w:bookmarkStart w:id="1" w:name="_Toc118386371"/>
      <w:r>
        <w:rPr>
          <w:rFonts w:ascii="阿里巴巴普惠体" w:eastAsia="阿里巴巴普惠体" w:hAnsi="阿里巴巴普惠体" w:cs="阿里巴巴普惠体" w:hint="eastAsia"/>
          <w:b/>
          <w:bCs/>
        </w:rPr>
        <w:t>J</w:t>
      </w:r>
      <w:r>
        <w:rPr>
          <w:rFonts w:ascii="阿里巴巴普惠体" w:eastAsia="阿里巴巴普惠体" w:hAnsi="阿里巴巴普惠体" w:cs="阿里巴巴普惠体"/>
          <w:b/>
          <w:bCs/>
        </w:rPr>
        <w:t>J-U</w:t>
      </w:r>
      <w:r w:rsidR="009578BC" w:rsidRPr="00FB4DF8">
        <w:rPr>
          <w:rFonts w:ascii="阿里巴巴普惠体" w:eastAsia="阿里巴巴普惠体" w:hAnsi="阿里巴巴普惠体" w:cs="阿里巴巴普惠体" w:hint="eastAsia"/>
          <w:b/>
          <w:bCs/>
        </w:rPr>
        <w:t>室外</w:t>
      </w:r>
      <w:r w:rsidR="009578BC" w:rsidRPr="00FB4DF8">
        <w:rPr>
          <w:rFonts w:ascii="阿里巴巴普惠体" w:eastAsia="阿里巴巴普惠体" w:hAnsi="阿里巴巴普惠体" w:cs="阿里巴巴普惠体"/>
          <w:b/>
          <w:bCs/>
        </w:rPr>
        <w:t>UWB</w:t>
      </w:r>
      <w:r w:rsidR="00AE17BF" w:rsidRPr="00FB4DF8">
        <w:rPr>
          <w:rFonts w:ascii="阿里巴巴普惠体" w:eastAsia="阿里巴巴普惠体" w:hAnsi="阿里巴巴普惠体" w:cs="阿里巴巴普惠体" w:hint="eastAsia"/>
          <w:b/>
          <w:bCs/>
        </w:rPr>
        <w:t>双通道</w:t>
      </w:r>
      <w:r w:rsidR="009578BC" w:rsidRPr="00FB4DF8">
        <w:rPr>
          <w:rFonts w:ascii="阿里巴巴普惠体" w:eastAsia="阿里巴巴普惠体" w:hAnsi="阿里巴巴普惠体" w:cs="阿里巴巴普惠体" w:hint="eastAsia"/>
          <w:b/>
          <w:bCs/>
        </w:rPr>
        <w:t>定位</w:t>
      </w:r>
      <w:bookmarkEnd w:id="0"/>
      <w:bookmarkEnd w:id="1"/>
      <w:r w:rsidR="00AE17BF" w:rsidRPr="00FB4DF8">
        <w:rPr>
          <w:rFonts w:ascii="阿里巴巴普惠体" w:eastAsia="阿里巴巴普惠体" w:hAnsi="阿里巴巴普惠体" w:cs="阿里巴巴普惠体" w:hint="eastAsia"/>
          <w:b/>
          <w:bCs/>
        </w:rPr>
        <w:t>基站</w:t>
      </w:r>
    </w:p>
    <w:p w14:paraId="68458DE5" w14:textId="77777777" w:rsidR="00EF2268" w:rsidRPr="00EF2268" w:rsidRDefault="00EF2268" w:rsidP="00EF2268"/>
    <w:p w14:paraId="205FE2C5" w14:textId="1013A647" w:rsidR="00FB4DF8" w:rsidRDefault="00EF2268" w:rsidP="00EF2268">
      <w:pPr>
        <w:jc w:val="center"/>
      </w:pPr>
      <w:r w:rsidRPr="00EF2268">
        <w:rPr>
          <w:noProof/>
        </w:rPr>
        <w:drawing>
          <wp:inline distT="0" distB="0" distL="0" distR="0" wp14:anchorId="1B67989A" wp14:editId="3C4031FE">
            <wp:extent cx="1593850" cy="2451100"/>
            <wp:effectExtent l="0" t="0" r="635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F2268">
        <w:rPr>
          <w:noProof/>
        </w:rPr>
        <w:drawing>
          <wp:inline distT="0" distB="0" distL="0" distR="0" wp14:anchorId="59DA7CDB" wp14:editId="6B9E9FF4">
            <wp:extent cx="1631950" cy="2451100"/>
            <wp:effectExtent l="0" t="0" r="635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0CF69" w14:textId="77777777" w:rsidR="00FB4DF8" w:rsidRPr="00FB4DF8" w:rsidRDefault="00FB4DF8" w:rsidP="00FB4DF8"/>
    <w:p w14:paraId="2302C74D" w14:textId="77777777" w:rsidR="009578BC" w:rsidRPr="00AF3102" w:rsidRDefault="009578BC" w:rsidP="009578BC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2" w:name="_Toc117606513"/>
      <w:bookmarkStart w:id="3" w:name="_Toc118386372"/>
      <w:r>
        <w:rPr>
          <w:rFonts w:ascii="阿里巴巴普惠体" w:eastAsia="阿里巴巴普惠体" w:hAnsi="阿里巴巴普惠体" w:cs="阿里巴巴普惠体" w:hint="eastAsia"/>
          <w:b/>
          <w:bCs/>
        </w:rPr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.1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产品描述</w:t>
      </w:r>
      <w:bookmarkEnd w:id="2"/>
      <w:bookmarkEnd w:id="3"/>
    </w:p>
    <w:p w14:paraId="3CA48800" w14:textId="12743C96" w:rsidR="009578BC" w:rsidRDefault="009578BC" w:rsidP="009578BC">
      <w:pPr>
        <w:rPr>
          <w:rFonts w:ascii="阿里巴巴普惠体" w:eastAsia="阿里巴巴普惠体" w:hAnsi="阿里巴巴普惠体" w:cs="阿里巴巴普惠体"/>
        </w:rPr>
      </w:pPr>
      <w:r w:rsidRPr="00AF3102">
        <w:rPr>
          <w:rFonts w:ascii="阿里巴巴普惠体" w:eastAsia="阿里巴巴普惠体" w:hAnsi="阿里巴巴普惠体" w:cs="阿里巴巴普惠体" w:hint="eastAsia"/>
        </w:rPr>
        <w:t>室外</w:t>
      </w:r>
      <w:r w:rsidR="00AE17BF">
        <w:rPr>
          <w:rFonts w:ascii="阿里巴巴普惠体" w:eastAsia="阿里巴巴普惠体" w:hAnsi="阿里巴巴普惠体" w:cs="阿里巴巴普惠体" w:hint="eastAsia"/>
        </w:rPr>
        <w:t>双通道远距离定位基站</w:t>
      </w:r>
      <w:r w:rsidRPr="00AF3102">
        <w:rPr>
          <w:rFonts w:ascii="阿里巴巴普惠体" w:eastAsia="阿里巴巴普惠体" w:hAnsi="阿里巴巴普惠体" w:cs="阿里巴巴普惠体"/>
        </w:rPr>
        <w:t>可广泛应用于物联网</w:t>
      </w:r>
      <w:r>
        <w:rPr>
          <w:rFonts w:ascii="阿里巴巴普惠体" w:eastAsia="阿里巴巴普惠体" w:hAnsi="阿里巴巴普惠体" w:cs="阿里巴巴普惠体" w:hint="eastAsia"/>
        </w:rPr>
        <w:t>的一维定位</w:t>
      </w:r>
      <w:r w:rsidRPr="00AF3102">
        <w:rPr>
          <w:rFonts w:ascii="阿里巴巴普惠体" w:eastAsia="阿里巴巴普惠体" w:hAnsi="阿里巴巴普惠体" w:cs="阿里巴巴普惠体" w:hint="eastAsia"/>
        </w:rPr>
        <w:t>中</w:t>
      </w:r>
      <w:r w:rsidRPr="00AF3102">
        <w:rPr>
          <w:rFonts w:ascii="阿里巴巴普惠体" w:eastAsia="阿里巴巴普惠体" w:hAnsi="阿里巴巴普惠体" w:cs="阿里巴巴普惠体"/>
        </w:rPr>
        <w:t>。可支持半双工通信、全双工通信。网关支持10/100m以太网连接云服务器。 设备内部集成</w:t>
      </w:r>
      <w:proofErr w:type="gramStart"/>
      <w:r w:rsidRPr="00AF3102">
        <w:rPr>
          <w:rFonts w:ascii="阿里巴巴普惠体" w:eastAsia="阿里巴巴普惠体" w:hAnsi="阿里巴巴普惠体" w:cs="阿里巴巴普惠体"/>
        </w:rPr>
        <w:t>了</w:t>
      </w:r>
      <w:r w:rsidRPr="00AF3102">
        <w:rPr>
          <w:rFonts w:ascii="阿里巴巴普惠体" w:eastAsia="阿里巴巴普惠体" w:hAnsi="阿里巴巴普惠体" w:cs="阿里巴巴普惠体" w:hint="eastAsia"/>
        </w:rPr>
        <w:t>蓝牙</w:t>
      </w:r>
      <w:r w:rsidRPr="00AF3102">
        <w:rPr>
          <w:rFonts w:ascii="阿里巴巴普惠体" w:eastAsia="阿里巴巴普惠体" w:hAnsi="阿里巴巴普惠体" w:cs="阿里巴巴普惠体"/>
        </w:rPr>
        <w:t>芯片</w:t>
      </w:r>
      <w:proofErr w:type="gramEnd"/>
      <w:r w:rsidRPr="00AF3102">
        <w:rPr>
          <w:rFonts w:ascii="阿里巴巴普惠体" w:eastAsia="阿里巴巴普惠体" w:hAnsi="阿里巴巴普惠体" w:cs="阿里巴巴普惠体"/>
        </w:rPr>
        <w:t>并配备</w:t>
      </w:r>
      <w:r w:rsidRPr="00AF3102">
        <w:rPr>
          <w:rFonts w:ascii="阿里巴巴普惠体" w:eastAsia="阿里巴巴普惠体" w:hAnsi="阿里巴巴普惠体" w:cs="阿里巴巴普惠体" w:hint="eastAsia"/>
        </w:rPr>
        <w:t>UWB</w:t>
      </w:r>
      <w:r w:rsidRPr="00AF3102">
        <w:rPr>
          <w:rFonts w:ascii="阿里巴巴普惠体" w:eastAsia="阿里巴巴普惠体" w:hAnsi="阿里巴巴普惠体" w:cs="阿里巴巴普惠体"/>
        </w:rPr>
        <w:t>基带处理芯片，实现</w:t>
      </w:r>
      <w:r w:rsidRPr="00AF3102">
        <w:rPr>
          <w:rFonts w:ascii="阿里巴巴普惠体" w:eastAsia="阿里巴巴普惠体" w:hAnsi="阿里巴巴普惠体" w:cs="阿里巴巴普惠体" w:hint="eastAsia"/>
        </w:rPr>
        <w:t>UWB数据传输和定位测距等功能</w:t>
      </w:r>
      <w:r w:rsidRPr="00AF3102">
        <w:rPr>
          <w:rFonts w:ascii="阿里巴巴普惠体" w:eastAsia="阿里巴巴普惠体" w:hAnsi="阿里巴巴普惠体" w:cs="阿里巴巴普惠体"/>
        </w:rPr>
        <w:t>。设备</w:t>
      </w:r>
      <w:proofErr w:type="gramStart"/>
      <w:r w:rsidRPr="00AF3102">
        <w:rPr>
          <w:rFonts w:ascii="阿里巴巴普惠体" w:eastAsia="阿里巴巴普惠体" w:hAnsi="阿里巴巴普惠体" w:cs="阿里巴巴普惠体"/>
        </w:rPr>
        <w:t>支持</w:t>
      </w:r>
      <w:r w:rsidRPr="00AF3102">
        <w:rPr>
          <w:rFonts w:ascii="阿里巴巴普惠体" w:eastAsia="阿里巴巴普惠体" w:hAnsi="阿里巴巴普惠体" w:cs="阿里巴巴普惠体" w:hint="eastAsia"/>
        </w:rPr>
        <w:t>蓝牙和</w:t>
      </w:r>
      <w:proofErr w:type="spellStart"/>
      <w:proofErr w:type="gramEnd"/>
      <w:r w:rsidRPr="00AF3102">
        <w:rPr>
          <w:rFonts w:ascii="阿里巴巴普惠体" w:eastAsia="阿里巴巴普惠体" w:hAnsi="阿里巴巴普惠体" w:cs="阿里巴巴普惠体" w:hint="eastAsia"/>
        </w:rPr>
        <w:t>uwb</w:t>
      </w:r>
      <w:proofErr w:type="spellEnd"/>
      <w:r w:rsidRPr="00AF3102">
        <w:rPr>
          <w:rFonts w:ascii="阿里巴巴普惠体" w:eastAsia="阿里巴巴普惠体" w:hAnsi="阿里巴巴普惠体" w:cs="阿里巴巴普惠体" w:hint="eastAsia"/>
        </w:rPr>
        <w:t>双模通讯，</w:t>
      </w:r>
      <w:r>
        <w:rPr>
          <w:rFonts w:ascii="阿里巴巴普惠体" w:eastAsia="阿里巴巴普惠体" w:hAnsi="阿里巴巴普惠体" w:cs="阿里巴巴普惠体" w:hint="eastAsia"/>
        </w:rPr>
        <w:t>主要用于隧道</w:t>
      </w:r>
      <w:r w:rsidR="00AE17BF">
        <w:rPr>
          <w:rFonts w:ascii="阿里巴巴普惠体" w:eastAsia="阿里巴巴普惠体" w:hAnsi="阿里巴巴普惠体" w:cs="阿里巴巴普惠体" w:hint="eastAsia"/>
        </w:rPr>
        <w:t>/管廊/地铁</w:t>
      </w:r>
      <w:r>
        <w:rPr>
          <w:rFonts w:ascii="阿里巴巴普惠体" w:eastAsia="阿里巴巴普惠体" w:hAnsi="阿里巴巴普惠体" w:cs="阿里巴巴普惠体" w:hint="eastAsia"/>
        </w:rPr>
        <w:t>等一维定位场景中</w:t>
      </w:r>
      <w:r w:rsidRPr="00AF3102">
        <w:rPr>
          <w:rFonts w:ascii="阿里巴巴普惠体" w:eastAsia="阿里巴巴普惠体" w:hAnsi="阿里巴巴普惠体" w:cs="阿里巴巴普惠体"/>
        </w:rPr>
        <w:t>。</w:t>
      </w:r>
    </w:p>
    <w:p w14:paraId="04F8161D" w14:textId="4AFC7CF7" w:rsidR="00CC0E3B" w:rsidRPr="00CC0E3B" w:rsidRDefault="00CC0E3B" w:rsidP="00CC0E3B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r>
        <w:rPr>
          <w:rFonts w:ascii="阿里巴巴普惠体" w:eastAsia="阿里巴巴普惠体" w:hAnsi="阿里巴巴普惠体" w:cs="阿里巴巴普惠体" w:hint="eastAsia"/>
          <w:b/>
          <w:bCs/>
        </w:rPr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.2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产品</w:t>
      </w:r>
      <w:r>
        <w:rPr>
          <w:rFonts w:ascii="阿里巴巴普惠体" w:eastAsia="阿里巴巴普惠体" w:hAnsi="阿里巴巴普惠体" w:cs="阿里巴巴普惠体" w:hint="eastAsia"/>
          <w:b/>
          <w:bCs/>
        </w:rPr>
        <w:t>特色</w:t>
      </w:r>
    </w:p>
    <w:p w14:paraId="7A86BBE6" w14:textId="5EEB3566" w:rsidR="00CC0E3B" w:rsidRDefault="00CC0E3B" w:rsidP="009578BC">
      <w:pPr>
        <w:rPr>
          <w:rFonts w:ascii="阿里巴巴普惠体" w:eastAsia="阿里巴巴普惠体" w:hAnsi="阿里巴巴普惠体" w:cs="阿里巴巴普惠体"/>
        </w:rPr>
      </w:pPr>
      <w:r>
        <w:rPr>
          <w:rFonts w:ascii="阿里巴巴普惠体" w:eastAsia="阿里巴巴普惠体" w:hAnsi="阿里巴巴普惠体" w:cs="阿里巴巴普惠体" w:hint="eastAsia"/>
        </w:rPr>
        <w:t>单基站支持一维定位</w:t>
      </w:r>
      <w:r w:rsidR="00DF33D8">
        <w:rPr>
          <w:rFonts w:ascii="阿里巴巴普惠体" w:eastAsia="阿里巴巴普惠体" w:hAnsi="阿里巴巴普惠体" w:cs="阿里巴巴普惠体" w:hint="eastAsia"/>
        </w:rPr>
        <w:t>，不需要2台U</w:t>
      </w:r>
      <w:r w:rsidR="00DF33D8">
        <w:rPr>
          <w:rFonts w:ascii="阿里巴巴普惠体" w:eastAsia="阿里巴巴普惠体" w:hAnsi="阿里巴巴普惠体" w:cs="阿里巴巴普惠体"/>
        </w:rPr>
        <w:t>WB</w:t>
      </w:r>
      <w:r w:rsidR="00DF33D8">
        <w:rPr>
          <w:rFonts w:ascii="阿里巴巴普惠体" w:eastAsia="阿里巴巴普惠体" w:hAnsi="阿里巴巴普惠体" w:cs="阿里巴巴普惠体" w:hint="eastAsia"/>
        </w:rPr>
        <w:t>基站即可实现</w:t>
      </w:r>
      <w:r w:rsidR="006E0910">
        <w:rPr>
          <w:rFonts w:ascii="阿里巴巴普惠体" w:eastAsia="阿里巴巴普惠体" w:hAnsi="阿里巴巴普惠体" w:cs="阿里巴巴普惠体" w:hint="eastAsia"/>
        </w:rPr>
        <w:t>；</w:t>
      </w:r>
      <w:r w:rsidR="00DF33D8">
        <w:rPr>
          <w:rFonts w:ascii="阿里巴巴普惠体" w:eastAsia="阿里巴巴普惠体" w:hAnsi="阿里巴巴普惠体" w:cs="阿里巴巴普惠体" w:hint="eastAsia"/>
        </w:rPr>
        <w:t>减少了设备数量和</w:t>
      </w:r>
      <w:r w:rsidR="00E4601B">
        <w:rPr>
          <w:rFonts w:ascii="阿里巴巴普惠体" w:eastAsia="阿里巴巴普惠体" w:hAnsi="阿里巴巴普惠体" w:cs="阿里巴巴普惠体" w:hint="eastAsia"/>
        </w:rPr>
        <w:t>施工布线</w:t>
      </w:r>
      <w:r w:rsidR="00DF33D8">
        <w:rPr>
          <w:rFonts w:ascii="阿里巴巴普惠体" w:eastAsia="阿里巴巴普惠体" w:hAnsi="阿里巴巴普惠体" w:cs="阿里巴巴普惠体" w:hint="eastAsia"/>
        </w:rPr>
        <w:t>成本</w:t>
      </w:r>
    </w:p>
    <w:p w14:paraId="39738E64" w14:textId="25CC0643" w:rsidR="00CC0E3B" w:rsidRDefault="00CC0E3B" w:rsidP="009578BC">
      <w:pPr>
        <w:rPr>
          <w:rFonts w:ascii="阿里巴巴普惠体" w:eastAsia="阿里巴巴普惠体" w:hAnsi="阿里巴巴普惠体" w:cs="阿里巴巴普惠体"/>
        </w:rPr>
      </w:pPr>
      <w:r>
        <w:rPr>
          <w:rFonts w:ascii="阿里巴巴普惠体" w:eastAsia="阿里巴巴普惠体" w:hAnsi="阿里巴巴普惠体" w:cs="阿里巴巴普惠体" w:hint="eastAsia"/>
        </w:rPr>
        <w:t>单基站覆盖距离远，覆盖直径可达8</w:t>
      </w:r>
      <w:r>
        <w:rPr>
          <w:rFonts w:ascii="阿里巴巴普惠体" w:eastAsia="阿里巴巴普惠体" w:hAnsi="阿里巴巴普惠体" w:cs="阿里巴巴普惠体"/>
        </w:rPr>
        <w:t>00</w:t>
      </w:r>
      <w:r>
        <w:rPr>
          <w:rFonts w:ascii="阿里巴巴普惠体" w:eastAsia="阿里巴巴普惠体" w:hAnsi="阿里巴巴普惠体" w:cs="阿里巴巴普惠体" w:hint="eastAsia"/>
        </w:rPr>
        <w:t>米</w:t>
      </w:r>
      <w:r w:rsidR="006E0910">
        <w:rPr>
          <w:rFonts w:ascii="阿里巴巴普惠体" w:eastAsia="阿里巴巴普惠体" w:hAnsi="阿里巴巴普惠体" w:cs="阿里巴巴普惠体" w:hint="eastAsia"/>
        </w:rPr>
        <w:t>；</w:t>
      </w:r>
      <w:r w:rsidR="0084137F">
        <w:rPr>
          <w:rFonts w:ascii="阿里巴巴普惠体" w:eastAsia="阿里巴巴普惠体" w:hAnsi="阿里巴巴普惠体" w:cs="阿里巴巴普惠体" w:hint="eastAsia"/>
        </w:rPr>
        <w:t>大大的降低了设备数量和施工成本</w:t>
      </w:r>
    </w:p>
    <w:p w14:paraId="7C3603A8" w14:textId="6BC88632" w:rsidR="00CC0E3B" w:rsidRDefault="00CC0E3B" w:rsidP="009578BC">
      <w:pPr>
        <w:rPr>
          <w:rFonts w:ascii="阿里巴巴普惠体" w:eastAsia="阿里巴巴普惠体" w:hAnsi="阿里巴巴普惠体" w:cs="阿里巴巴普惠体"/>
        </w:rPr>
      </w:pPr>
      <w:r>
        <w:rPr>
          <w:rFonts w:ascii="阿里巴巴普惠体" w:eastAsia="阿里巴巴普惠体" w:hAnsi="阿里巴巴普惠体" w:cs="阿里巴巴普惠体" w:hint="eastAsia"/>
        </w:rPr>
        <w:t>定位精度为3</w:t>
      </w:r>
      <w:r>
        <w:rPr>
          <w:rFonts w:ascii="阿里巴巴普惠体" w:eastAsia="阿里巴巴普惠体" w:hAnsi="阿里巴巴普惠体" w:cs="阿里巴巴普惠体"/>
        </w:rPr>
        <w:t>0cm</w:t>
      </w:r>
      <w:r w:rsidR="006E0910">
        <w:rPr>
          <w:rFonts w:ascii="阿里巴巴普惠体" w:eastAsia="阿里巴巴普惠体" w:hAnsi="阿里巴巴普惠体" w:cs="阿里巴巴普惠体" w:hint="eastAsia"/>
        </w:rPr>
        <w:t>；相对</w:t>
      </w:r>
      <w:proofErr w:type="spellStart"/>
      <w:r w:rsidR="006E0910">
        <w:rPr>
          <w:rFonts w:ascii="阿里巴巴普惠体" w:eastAsia="阿里巴巴普惠体" w:hAnsi="阿里巴巴普惠体" w:cs="阿里巴巴普惠体" w:hint="eastAsia"/>
        </w:rPr>
        <w:t>WiFi</w:t>
      </w:r>
      <w:proofErr w:type="spellEnd"/>
      <w:r w:rsidR="006E0910">
        <w:rPr>
          <w:rFonts w:ascii="阿里巴巴普惠体" w:eastAsia="阿里巴巴普惠体" w:hAnsi="阿里巴巴普惠体" w:cs="阿里巴巴普惠体" w:hint="eastAsia"/>
        </w:rPr>
        <w:t>、</w:t>
      </w:r>
      <w:proofErr w:type="gramStart"/>
      <w:r w:rsidR="006E0910">
        <w:rPr>
          <w:rFonts w:ascii="阿里巴巴普惠体" w:eastAsia="阿里巴巴普惠体" w:hAnsi="阿里巴巴普惠体" w:cs="阿里巴巴普惠体" w:hint="eastAsia"/>
        </w:rPr>
        <w:t>蓝牙定位</w:t>
      </w:r>
      <w:proofErr w:type="gramEnd"/>
      <w:r w:rsidR="006E0910">
        <w:rPr>
          <w:rFonts w:ascii="阿里巴巴普惠体" w:eastAsia="阿里巴巴普惠体" w:hAnsi="阿里巴巴普惠体" w:cs="阿里巴巴普惠体" w:hint="eastAsia"/>
        </w:rPr>
        <w:t>精度更高稳定性更好</w:t>
      </w:r>
    </w:p>
    <w:p w14:paraId="6A505B70" w14:textId="542B5D18" w:rsidR="00CC0E3B" w:rsidRDefault="00CC0E3B" w:rsidP="009578BC">
      <w:pPr>
        <w:rPr>
          <w:rFonts w:ascii="阿里巴巴普惠体" w:eastAsia="阿里巴巴普惠体" w:hAnsi="阿里巴巴普惠体" w:cs="阿里巴巴普惠体"/>
        </w:rPr>
      </w:pPr>
      <w:r>
        <w:rPr>
          <w:rFonts w:ascii="阿里巴巴普惠体" w:eastAsia="阿里巴巴普惠体" w:hAnsi="阿里巴巴普惠体" w:cs="阿里巴巴普惠体" w:hint="eastAsia"/>
        </w:rPr>
        <w:t>防护等级I</w:t>
      </w:r>
      <w:r>
        <w:rPr>
          <w:rFonts w:ascii="阿里巴巴普惠体" w:eastAsia="阿里巴巴普惠体" w:hAnsi="阿里巴巴普惠体" w:cs="阿里巴巴普惠体"/>
        </w:rPr>
        <w:t>P67</w:t>
      </w:r>
      <w:r w:rsidR="006E0910">
        <w:rPr>
          <w:rFonts w:ascii="阿里巴巴普惠体" w:eastAsia="阿里巴巴普惠体" w:hAnsi="阿里巴巴普惠体" w:cs="阿里巴巴普惠体" w:hint="eastAsia"/>
        </w:rPr>
        <w:t>；满足在隧道、管廊、地铁等场景的恶劣环境中使用</w:t>
      </w:r>
    </w:p>
    <w:p w14:paraId="667C3D40" w14:textId="595AAC1F" w:rsidR="00CC0E3B" w:rsidRDefault="00CC0E3B" w:rsidP="009578BC">
      <w:pPr>
        <w:rPr>
          <w:rFonts w:ascii="阿里巴巴普惠体" w:eastAsia="阿里巴巴普惠体" w:hAnsi="阿里巴巴普惠体" w:cs="阿里巴巴普惠体"/>
        </w:rPr>
      </w:pPr>
      <w:r>
        <w:rPr>
          <w:rFonts w:ascii="阿里巴巴普惠体" w:eastAsia="阿里巴巴普惠体" w:hAnsi="阿里巴巴普惠体" w:cs="阿里巴巴普惠体" w:hint="eastAsia"/>
        </w:rPr>
        <w:t>运维方便</w:t>
      </w:r>
      <w:r w:rsidR="007B6BFB">
        <w:rPr>
          <w:rFonts w:ascii="阿里巴巴普惠体" w:eastAsia="阿里巴巴普惠体" w:hAnsi="阿里巴巴普惠体" w:cs="阿里巴巴普惠体" w:hint="eastAsia"/>
        </w:rPr>
        <w:t>；</w:t>
      </w:r>
      <w:r>
        <w:rPr>
          <w:rFonts w:ascii="阿里巴巴普惠体" w:eastAsia="阿里巴巴普惠体" w:hAnsi="阿里巴巴普惠体" w:cs="阿里巴巴普惠体" w:hint="eastAsia"/>
        </w:rPr>
        <w:t>支持手机小程序配置管理，同时支持A</w:t>
      </w:r>
      <w:r>
        <w:rPr>
          <w:rFonts w:ascii="阿里巴巴普惠体" w:eastAsia="阿里巴巴普惠体" w:hAnsi="阿里巴巴普惠体" w:cs="阿里巴巴普惠体"/>
        </w:rPr>
        <w:t>C</w:t>
      </w:r>
      <w:r>
        <w:rPr>
          <w:rFonts w:ascii="阿里巴巴普惠体" w:eastAsia="阿里巴巴普惠体" w:hAnsi="阿里巴巴普惠体" w:cs="阿里巴巴普惠体" w:hint="eastAsia"/>
        </w:rPr>
        <w:t>集中管理</w:t>
      </w:r>
    </w:p>
    <w:p w14:paraId="4AC7D53B" w14:textId="7D156A08" w:rsidR="00CC0E3B" w:rsidRDefault="00CC0E3B" w:rsidP="009578BC">
      <w:pPr>
        <w:rPr>
          <w:rFonts w:ascii="阿里巴巴普惠体" w:eastAsia="阿里巴巴普惠体" w:hAnsi="阿里巴巴普惠体" w:cs="阿里巴巴普惠体"/>
        </w:rPr>
      </w:pPr>
      <w:r>
        <w:rPr>
          <w:rFonts w:ascii="阿里巴巴普惠体" w:eastAsia="阿里巴巴普惠体" w:hAnsi="阿里巴巴普惠体" w:cs="阿里巴巴普惠体" w:hint="eastAsia"/>
        </w:rPr>
        <w:t>安装方便</w:t>
      </w:r>
      <w:r w:rsidR="007B6BFB">
        <w:rPr>
          <w:rFonts w:ascii="阿里巴巴普惠体" w:eastAsia="阿里巴巴普惠体" w:hAnsi="阿里巴巴普惠体" w:cs="阿里巴巴普惠体" w:hint="eastAsia"/>
        </w:rPr>
        <w:t>：</w:t>
      </w:r>
      <w:r>
        <w:rPr>
          <w:rFonts w:ascii="阿里巴巴普惠体" w:eastAsia="阿里巴巴普惠体" w:hAnsi="阿里巴巴普惠体" w:cs="阿里巴巴普惠体" w:hint="eastAsia"/>
        </w:rPr>
        <w:t>天线基站可以一起安装固定到一根安装固定到一根L型支架上</w:t>
      </w:r>
      <w:r w:rsidR="007B6BFB">
        <w:rPr>
          <w:rFonts w:ascii="阿里巴巴普惠体" w:eastAsia="阿里巴巴普惠体" w:hAnsi="阿里巴巴普惠体" w:cs="阿里巴巴普惠体" w:hint="eastAsia"/>
        </w:rPr>
        <w:t>，大大减少施工安装的难度和成本</w:t>
      </w:r>
    </w:p>
    <w:p w14:paraId="23184BA1" w14:textId="007FA9DE" w:rsidR="00CC0E3B" w:rsidRPr="00AF3102" w:rsidRDefault="009A05D4" w:rsidP="009578BC">
      <w:pPr>
        <w:rPr>
          <w:rFonts w:ascii="阿里巴巴普惠体" w:eastAsia="阿里巴巴普惠体" w:hAnsi="阿里巴巴普惠体" w:cs="阿里巴巴普惠体"/>
        </w:rPr>
      </w:pPr>
      <w:r>
        <w:rPr>
          <w:rFonts w:ascii="阿里巴巴普惠体" w:eastAsia="阿里巴巴普惠体" w:hAnsi="阿里巴巴普惠体" w:cs="阿里巴巴普惠体" w:hint="eastAsia"/>
        </w:rPr>
        <w:t>供电方便，支持标准的P</w:t>
      </w:r>
      <w:r>
        <w:rPr>
          <w:rFonts w:ascii="阿里巴巴普惠体" w:eastAsia="阿里巴巴普惠体" w:hAnsi="阿里巴巴普惠体" w:cs="阿里巴巴普惠体"/>
        </w:rPr>
        <w:t>OE48V</w:t>
      </w:r>
      <w:r>
        <w:rPr>
          <w:rFonts w:ascii="阿里巴巴普惠体" w:eastAsia="阿里巴巴普惠体" w:hAnsi="阿里巴巴普惠体" w:cs="阿里巴巴普惠体" w:hint="eastAsia"/>
        </w:rPr>
        <w:t>网线供电和回传数据</w:t>
      </w:r>
      <w:r w:rsidR="007B6BFB">
        <w:rPr>
          <w:rFonts w:ascii="阿里巴巴普惠体" w:eastAsia="阿里巴巴普惠体" w:hAnsi="阿里巴巴普惠体" w:cs="阿里巴巴普惠体" w:hint="eastAsia"/>
        </w:rPr>
        <w:t>；减少施工布线成本</w:t>
      </w:r>
    </w:p>
    <w:p w14:paraId="0F02363A" w14:textId="355733EA" w:rsidR="009578BC" w:rsidRPr="00AF3102" w:rsidRDefault="009578BC" w:rsidP="009578BC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4" w:name="_Toc117606514"/>
      <w:bookmarkStart w:id="5" w:name="_Toc118386373"/>
      <w:r>
        <w:rPr>
          <w:rFonts w:ascii="阿里巴巴普惠体" w:eastAsia="阿里巴巴普惠体" w:hAnsi="阿里巴巴普惠体" w:cs="阿里巴巴普惠体" w:hint="eastAsia"/>
          <w:b/>
          <w:bCs/>
        </w:rPr>
        <w:lastRenderedPageBreak/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3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电气规格</w:t>
      </w:r>
      <w:bookmarkEnd w:id="4"/>
      <w:bookmarkEnd w:id="5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9578BC" w:rsidRPr="00AF3102" w14:paraId="3DA8ED5F" w14:textId="77777777" w:rsidTr="005A1306">
        <w:tc>
          <w:tcPr>
            <w:tcW w:w="1695" w:type="dxa"/>
          </w:tcPr>
          <w:p w14:paraId="62E71AD2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供电方式</w:t>
            </w:r>
          </w:p>
        </w:tc>
        <w:tc>
          <w:tcPr>
            <w:tcW w:w="6601" w:type="dxa"/>
          </w:tcPr>
          <w:p w14:paraId="56FCDCA1" w14:textId="646756B9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  <w:vertAlign w:val="superscript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P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OE</w:t>
            </w:r>
            <w:r w:rsidR="00AE17BF">
              <w:rPr>
                <w:rFonts w:ascii="阿里巴巴普惠体" w:eastAsia="阿里巴巴普惠体" w:hAnsi="阿里巴巴普惠体" w:cs="阿里巴巴普惠体" w:hint="eastAsia"/>
              </w:rPr>
              <w:t>48</w:t>
            </w:r>
            <w:r w:rsidR="00AE17BF">
              <w:rPr>
                <w:rFonts w:ascii="阿里巴巴普惠体" w:eastAsia="阿里巴巴普惠体" w:hAnsi="阿里巴巴普惠体" w:cs="阿里巴巴普惠体"/>
              </w:rPr>
              <w:t>V</w:t>
            </w:r>
          </w:p>
        </w:tc>
      </w:tr>
      <w:tr w:rsidR="009578BC" w:rsidRPr="00AF3102" w14:paraId="7BACCE4C" w14:textId="77777777" w:rsidTr="005A1306">
        <w:tc>
          <w:tcPr>
            <w:tcW w:w="1695" w:type="dxa"/>
          </w:tcPr>
          <w:p w14:paraId="14A72A09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工作温度</w:t>
            </w:r>
          </w:p>
        </w:tc>
        <w:tc>
          <w:tcPr>
            <w:tcW w:w="6601" w:type="dxa"/>
          </w:tcPr>
          <w:p w14:paraId="6C044A8C" w14:textId="51EAAF15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-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20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℃—</w:t>
            </w:r>
            <w:r w:rsidR="00C161B4">
              <w:rPr>
                <w:rFonts w:ascii="阿里巴巴普惠体" w:eastAsia="阿里巴巴普惠体" w:hAnsi="阿里巴巴普惠体" w:cs="阿里巴巴普惠体"/>
              </w:rPr>
              <w:t>7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0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℃</w:t>
            </w:r>
          </w:p>
        </w:tc>
      </w:tr>
      <w:tr w:rsidR="005A1306" w:rsidRPr="00AF3102" w14:paraId="3EB121E0" w14:textId="77777777" w:rsidTr="005A1306">
        <w:tc>
          <w:tcPr>
            <w:tcW w:w="1695" w:type="dxa"/>
          </w:tcPr>
          <w:p w14:paraId="431E2F69" w14:textId="23B6CB83" w:rsidR="005A1306" w:rsidRPr="00AF3102" w:rsidRDefault="005A1306" w:rsidP="005A1306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工作湿度</w:t>
            </w:r>
          </w:p>
        </w:tc>
        <w:tc>
          <w:tcPr>
            <w:tcW w:w="6601" w:type="dxa"/>
          </w:tcPr>
          <w:p w14:paraId="780DA648" w14:textId="36AA1B8F" w:rsidR="005A1306" w:rsidRPr="00AF3102" w:rsidRDefault="005A1306" w:rsidP="005A1306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0-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95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%，无凝露</w:t>
            </w:r>
          </w:p>
        </w:tc>
      </w:tr>
      <w:tr w:rsidR="005A1306" w:rsidRPr="00AF3102" w14:paraId="1448089F" w14:textId="77777777" w:rsidTr="005A1306">
        <w:tc>
          <w:tcPr>
            <w:tcW w:w="1695" w:type="dxa"/>
          </w:tcPr>
          <w:p w14:paraId="2F733A1D" w14:textId="36F014EA" w:rsidR="005A1306" w:rsidRPr="00AF3102" w:rsidRDefault="005A1306" w:rsidP="005A1306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功耗</w:t>
            </w:r>
          </w:p>
        </w:tc>
        <w:tc>
          <w:tcPr>
            <w:tcW w:w="6601" w:type="dxa"/>
          </w:tcPr>
          <w:p w14:paraId="728931CA" w14:textId="65B49E1C" w:rsidR="005A1306" w:rsidRPr="00AF3102" w:rsidRDefault="005A1306" w:rsidP="005A1306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小于3</w:t>
            </w:r>
            <w:r>
              <w:rPr>
                <w:rFonts w:ascii="阿里巴巴普惠体" w:eastAsia="阿里巴巴普惠体" w:hAnsi="阿里巴巴普惠体" w:cs="阿里巴巴普惠体"/>
              </w:rPr>
              <w:t>W</w:t>
            </w:r>
          </w:p>
        </w:tc>
      </w:tr>
    </w:tbl>
    <w:p w14:paraId="2A7F8784" w14:textId="6441E81A" w:rsidR="009578BC" w:rsidRPr="00AF3102" w:rsidRDefault="009578BC" w:rsidP="009578BC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6" w:name="_Toc117606515"/>
      <w:bookmarkStart w:id="7" w:name="_Toc118386374"/>
      <w:r>
        <w:rPr>
          <w:rFonts w:ascii="阿里巴巴普惠体" w:eastAsia="阿里巴巴普惠体" w:hAnsi="阿里巴巴普惠体" w:cs="阿里巴巴普惠体" w:hint="eastAsia"/>
          <w:b/>
          <w:bCs/>
        </w:rPr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4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技术参数</w:t>
      </w:r>
      <w:bookmarkEnd w:id="6"/>
      <w:bookmarkEnd w:id="7"/>
    </w:p>
    <w:tbl>
      <w:tblPr>
        <w:tblStyle w:val="a8"/>
        <w:tblpPr w:leftFromText="180" w:rightFromText="180" w:vertAnchor="text" w:horzAnchor="margin" w:tblpY="280"/>
        <w:tblW w:w="0" w:type="auto"/>
        <w:tblLook w:val="04A0" w:firstRow="1" w:lastRow="0" w:firstColumn="1" w:lastColumn="0" w:noHBand="0" w:noVBand="1"/>
      </w:tblPr>
      <w:tblGrid>
        <w:gridCol w:w="1695"/>
        <w:gridCol w:w="6601"/>
      </w:tblGrid>
      <w:tr w:rsidR="009578BC" w:rsidRPr="00AF3102" w14:paraId="716E918F" w14:textId="77777777" w:rsidTr="00623248">
        <w:tc>
          <w:tcPr>
            <w:tcW w:w="1696" w:type="dxa"/>
          </w:tcPr>
          <w:p w14:paraId="797E9EED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主控M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 xml:space="preserve">CU </w:t>
            </w:r>
          </w:p>
        </w:tc>
        <w:tc>
          <w:tcPr>
            <w:tcW w:w="6607" w:type="dxa"/>
          </w:tcPr>
          <w:p w14:paraId="09A3F159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/>
              </w:rPr>
              <w:t>ARM 32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 xml:space="preserve">位 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M4</w:t>
            </w:r>
          </w:p>
        </w:tc>
      </w:tr>
      <w:tr w:rsidR="009578BC" w:rsidRPr="00AF3102" w14:paraId="0CE6F774" w14:textId="77777777" w:rsidTr="00623248">
        <w:tc>
          <w:tcPr>
            <w:tcW w:w="1696" w:type="dxa"/>
          </w:tcPr>
          <w:p w14:paraId="39D31DED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工作频率</w:t>
            </w:r>
          </w:p>
        </w:tc>
        <w:tc>
          <w:tcPr>
            <w:tcW w:w="6607" w:type="dxa"/>
          </w:tcPr>
          <w:p w14:paraId="732FD40D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BLE：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2.4GHz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；UWB：</w:t>
            </w:r>
            <w:r w:rsidRPr="00AF3102">
              <w:rPr>
                <w:rFonts w:ascii="阿里巴巴普惠体" w:eastAsia="阿里巴巴普惠体" w:hAnsi="阿里巴巴普惠体" w:cs="阿里巴巴普惠体"/>
                <w:color w:val="000000"/>
                <w:sz w:val="23"/>
                <w:szCs w:val="23"/>
              </w:rPr>
              <w:t>3.5 to 6.5 GHz</w:t>
            </w:r>
          </w:p>
        </w:tc>
      </w:tr>
      <w:tr w:rsidR="009578BC" w:rsidRPr="00AF3102" w14:paraId="1C933B6F" w14:textId="77777777" w:rsidTr="00623248">
        <w:tc>
          <w:tcPr>
            <w:tcW w:w="1696" w:type="dxa"/>
          </w:tcPr>
          <w:p w14:paraId="13AFD304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发射功率</w:t>
            </w:r>
          </w:p>
        </w:tc>
        <w:tc>
          <w:tcPr>
            <w:tcW w:w="6607" w:type="dxa"/>
          </w:tcPr>
          <w:p w14:paraId="5B3F0AEE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BLE：8dBm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 xml:space="preserve"> 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UWB：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-10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dBm</w:t>
            </w:r>
          </w:p>
        </w:tc>
      </w:tr>
      <w:tr w:rsidR="009578BC" w:rsidRPr="00AF3102" w14:paraId="2A807C49" w14:textId="77777777" w:rsidTr="00623248">
        <w:tc>
          <w:tcPr>
            <w:tcW w:w="1696" w:type="dxa"/>
          </w:tcPr>
          <w:p w14:paraId="575BC52C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协议</w:t>
            </w:r>
          </w:p>
        </w:tc>
        <w:tc>
          <w:tcPr>
            <w:tcW w:w="6607" w:type="dxa"/>
          </w:tcPr>
          <w:p w14:paraId="76A81D7F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BLE5.</w:t>
            </w:r>
            <w:proofErr w:type="gramStart"/>
            <w:r w:rsidRPr="00AF3102">
              <w:rPr>
                <w:rFonts w:ascii="阿里巴巴普惠体" w:eastAsia="阿里巴巴普惠体" w:hAnsi="阿里巴巴普惠体" w:cs="阿里巴巴普惠体" w:hint="eastAsia"/>
              </w:rPr>
              <w:t>0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 xml:space="preserve">  802</w:t>
            </w:r>
            <w:proofErr w:type="gramEnd"/>
            <w:r w:rsidRPr="00AF3102">
              <w:rPr>
                <w:rFonts w:ascii="阿里巴巴普惠体" w:eastAsia="阿里巴巴普惠体" w:hAnsi="阿里巴巴普惠体" w:cs="阿里巴巴普惠体"/>
              </w:rPr>
              <w:t>.15.4</w:t>
            </w:r>
          </w:p>
        </w:tc>
      </w:tr>
      <w:tr w:rsidR="009578BC" w:rsidRPr="00AF3102" w14:paraId="38B9D51B" w14:textId="77777777" w:rsidTr="00623248">
        <w:tc>
          <w:tcPr>
            <w:tcW w:w="1696" w:type="dxa"/>
          </w:tcPr>
          <w:p w14:paraId="1E2CCCC5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接收灵敏度</w:t>
            </w:r>
          </w:p>
        </w:tc>
        <w:tc>
          <w:tcPr>
            <w:tcW w:w="6607" w:type="dxa"/>
          </w:tcPr>
          <w:p w14:paraId="37B869A6" w14:textId="623769DE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B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LE:&lt;-101</w:t>
            </w:r>
            <w:proofErr w:type="gramStart"/>
            <w:r w:rsidRPr="00AF3102">
              <w:rPr>
                <w:rFonts w:ascii="阿里巴巴普惠体" w:eastAsia="阿里巴巴普惠体" w:hAnsi="阿里巴巴普惠体" w:cs="阿里巴巴普惠体"/>
              </w:rPr>
              <w:t xml:space="preserve">dBm </w:t>
            </w:r>
            <w:r w:rsidR="003F00F8">
              <w:rPr>
                <w:rFonts w:ascii="阿里巴巴普惠体" w:eastAsia="阿里巴巴普惠体" w:hAnsi="阿里巴巴普惠体" w:cs="阿里巴巴普惠体"/>
              </w:rPr>
              <w:t xml:space="preserve"> 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UWB</w:t>
            </w:r>
            <w:proofErr w:type="gramEnd"/>
            <w:r w:rsidRPr="00AF3102">
              <w:rPr>
                <w:rFonts w:ascii="阿里巴巴普惠体" w:eastAsia="阿里巴巴普惠体" w:hAnsi="阿里巴巴普惠体" w:cs="阿里巴巴普惠体"/>
              </w:rPr>
              <w:t>: &lt;-110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dBm</w:t>
            </w:r>
          </w:p>
        </w:tc>
      </w:tr>
      <w:tr w:rsidR="009578BC" w:rsidRPr="00AF3102" w14:paraId="15B08428" w14:textId="77777777" w:rsidTr="00623248">
        <w:tc>
          <w:tcPr>
            <w:tcW w:w="1696" w:type="dxa"/>
          </w:tcPr>
          <w:p w14:paraId="4C313171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  <w:vertAlign w:val="superscript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传输距离</w:t>
            </w:r>
            <w:r w:rsidRPr="00AF3102">
              <w:rPr>
                <w:rFonts w:ascii="阿里巴巴普惠体" w:eastAsia="阿里巴巴普惠体" w:hAnsi="阿里巴巴普惠体" w:cs="阿里巴巴普惠体" w:hint="eastAsia"/>
                <w:vertAlign w:val="superscript"/>
              </w:rPr>
              <w:t>*</w:t>
            </w:r>
          </w:p>
        </w:tc>
        <w:tc>
          <w:tcPr>
            <w:tcW w:w="6607" w:type="dxa"/>
          </w:tcPr>
          <w:p w14:paraId="1642A494" w14:textId="75023A29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B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LE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：</w:t>
            </w:r>
            <w:r w:rsidR="007901CD">
              <w:rPr>
                <w:rFonts w:ascii="阿里巴巴普惠体" w:eastAsia="阿里巴巴普惠体" w:hAnsi="阿里巴巴普惠体" w:cs="阿里巴巴普惠体"/>
              </w:rPr>
              <w:t>2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00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 xml:space="preserve">m 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； UWB：</w:t>
            </w:r>
            <w:r w:rsidR="00A46FDD">
              <w:rPr>
                <w:rFonts w:ascii="阿里巴巴普惠体" w:eastAsia="阿里巴巴普惠体" w:hAnsi="阿里巴巴普惠体" w:cs="阿里巴巴普惠体"/>
              </w:rPr>
              <w:t>4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00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m</w:t>
            </w:r>
          </w:p>
        </w:tc>
      </w:tr>
      <w:tr w:rsidR="009578BC" w:rsidRPr="00AF3102" w14:paraId="38A44E2A" w14:textId="77777777" w:rsidTr="00623248">
        <w:tc>
          <w:tcPr>
            <w:tcW w:w="1696" w:type="dxa"/>
          </w:tcPr>
          <w:p w14:paraId="2FCAA376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加密方式</w:t>
            </w:r>
          </w:p>
        </w:tc>
        <w:tc>
          <w:tcPr>
            <w:tcW w:w="6607" w:type="dxa"/>
          </w:tcPr>
          <w:p w14:paraId="0BEDB0CD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支持A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ES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加密</w:t>
            </w:r>
          </w:p>
        </w:tc>
      </w:tr>
      <w:tr w:rsidR="009578BC" w:rsidRPr="00AF3102" w14:paraId="27A83A0A" w14:textId="77777777" w:rsidTr="00623248">
        <w:tc>
          <w:tcPr>
            <w:tcW w:w="1696" w:type="dxa"/>
          </w:tcPr>
          <w:p w14:paraId="125762C0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UWB通道</w:t>
            </w:r>
          </w:p>
        </w:tc>
        <w:tc>
          <w:tcPr>
            <w:tcW w:w="6607" w:type="dxa"/>
          </w:tcPr>
          <w:p w14:paraId="3D7409C9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/>
                <w:color w:val="000000"/>
              </w:rPr>
              <w:t>1, 2, 3, 4, 5, 7</w:t>
            </w:r>
          </w:p>
        </w:tc>
      </w:tr>
      <w:tr w:rsidR="009578BC" w:rsidRPr="00AF3102" w14:paraId="30EA56B5" w14:textId="77777777" w:rsidTr="00623248">
        <w:tc>
          <w:tcPr>
            <w:tcW w:w="1696" w:type="dxa"/>
          </w:tcPr>
          <w:p w14:paraId="7BC75930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UWB速率</w:t>
            </w:r>
          </w:p>
        </w:tc>
        <w:tc>
          <w:tcPr>
            <w:tcW w:w="6607" w:type="dxa"/>
          </w:tcPr>
          <w:p w14:paraId="29B57230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/>
                <w:color w:val="000000"/>
              </w:rPr>
              <w:t>110 kbps, 850 kbps, 6.8 Mbps</w:t>
            </w:r>
          </w:p>
        </w:tc>
      </w:tr>
      <w:tr w:rsidR="00F71BAA" w:rsidRPr="00AF3102" w14:paraId="7CBFD75B" w14:textId="77777777" w:rsidTr="00623248">
        <w:tc>
          <w:tcPr>
            <w:tcW w:w="1696" w:type="dxa"/>
          </w:tcPr>
          <w:p w14:paraId="35B1A06F" w14:textId="682E1877" w:rsidR="00F71BAA" w:rsidRPr="00AF3102" w:rsidRDefault="00F71BAA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覆盖半径</w:t>
            </w:r>
          </w:p>
        </w:tc>
        <w:tc>
          <w:tcPr>
            <w:tcW w:w="6607" w:type="dxa"/>
          </w:tcPr>
          <w:p w14:paraId="7A648143" w14:textId="5FD79065" w:rsidR="00F71BAA" w:rsidRPr="00AF3102" w:rsidRDefault="00F216EB" w:rsidP="00623248">
            <w:pPr>
              <w:rPr>
                <w:rFonts w:ascii="阿里巴巴普惠体" w:eastAsia="阿里巴巴普惠体" w:hAnsi="阿里巴巴普惠体" w:cs="阿里巴巴普惠体"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大于</w:t>
            </w:r>
            <w:r w:rsidR="00F71BAA">
              <w:rPr>
                <w:rFonts w:ascii="阿里巴巴普惠体" w:eastAsia="阿里巴巴普惠体" w:hAnsi="阿里巴巴普惠体" w:cs="阿里巴巴普惠体" w:hint="eastAsia"/>
                <w:color w:val="000000"/>
              </w:rPr>
              <w:t>3</w:t>
            </w:r>
            <w:r w:rsidR="00F71BAA">
              <w:rPr>
                <w:rFonts w:ascii="阿里巴巴普惠体" w:eastAsia="阿里巴巴普惠体" w:hAnsi="阿里巴巴普惠体" w:cs="阿里巴巴普惠体"/>
                <w:color w:val="000000"/>
              </w:rPr>
              <w:t>00</w:t>
            </w:r>
            <w:r w:rsidR="00517374">
              <w:rPr>
                <w:rFonts w:ascii="阿里巴巴普惠体" w:eastAsia="阿里巴巴普惠体" w:hAnsi="阿里巴巴普惠体" w:cs="阿里巴巴普惠体"/>
                <w:color w:val="000000"/>
              </w:rPr>
              <w:t>m</w:t>
            </w:r>
          </w:p>
        </w:tc>
      </w:tr>
      <w:tr w:rsidR="00F06E49" w:rsidRPr="00AF3102" w14:paraId="026C0056" w14:textId="77777777" w:rsidTr="00623248">
        <w:tc>
          <w:tcPr>
            <w:tcW w:w="1696" w:type="dxa"/>
          </w:tcPr>
          <w:p w14:paraId="733BFF75" w14:textId="63ABF532" w:rsidR="00F06E49" w:rsidRPr="00AF3102" w:rsidRDefault="00F06E49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测距精度</w:t>
            </w:r>
          </w:p>
        </w:tc>
        <w:tc>
          <w:tcPr>
            <w:tcW w:w="6607" w:type="dxa"/>
          </w:tcPr>
          <w:p w14:paraId="5FC4227D" w14:textId="4888B3AE" w:rsidR="00F06E49" w:rsidRPr="00AF3102" w:rsidRDefault="00F06E49" w:rsidP="00623248">
            <w:pPr>
              <w:rPr>
                <w:rFonts w:ascii="阿里巴巴普惠体" w:eastAsia="阿里巴巴普惠体" w:hAnsi="阿里巴巴普惠体" w:cs="阿里巴巴普惠体"/>
                <w:color w:val="000000"/>
              </w:rPr>
            </w:pPr>
            <w:r>
              <w:rPr>
                <w:rFonts w:ascii="阿里巴巴普惠体" w:eastAsia="阿里巴巴普惠体" w:hAnsi="阿里巴巴普惠体" w:cs="阿里巴巴普惠体"/>
                <w:color w:val="000000"/>
              </w:rPr>
              <w:t>30cm</w:t>
            </w:r>
          </w:p>
        </w:tc>
      </w:tr>
    </w:tbl>
    <w:p w14:paraId="290D2B3B" w14:textId="77777777" w:rsidR="009578BC" w:rsidRPr="00AF3102" w:rsidRDefault="009578BC" w:rsidP="009578BC">
      <w:pPr>
        <w:rPr>
          <w:rFonts w:ascii="阿里巴巴普惠体" w:eastAsia="阿里巴巴普惠体" w:hAnsi="阿里巴巴普惠体" w:cs="阿里巴巴普惠体"/>
        </w:rPr>
      </w:pPr>
      <w:r w:rsidRPr="00AF3102">
        <w:rPr>
          <w:rFonts w:ascii="阿里巴巴普惠体" w:eastAsia="阿里巴巴普惠体" w:hAnsi="阿里巴巴普惠体" w:cs="阿里巴巴普惠体" w:hint="eastAsia"/>
        </w:rPr>
        <w:t>备注：传输距离为可视距离；</w:t>
      </w:r>
    </w:p>
    <w:p w14:paraId="7940493A" w14:textId="66CD3353" w:rsidR="009578BC" w:rsidRPr="00AF3102" w:rsidRDefault="009578BC" w:rsidP="009578BC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8" w:name="_Toc117606516"/>
      <w:bookmarkStart w:id="9" w:name="_Toc118386375"/>
      <w:r>
        <w:rPr>
          <w:rFonts w:ascii="阿里巴巴普惠体" w:eastAsia="阿里巴巴普惠体" w:hAnsi="阿里巴巴普惠体" w:cs="阿里巴巴普惠体" w:hint="eastAsia"/>
          <w:b/>
          <w:bCs/>
        </w:rPr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5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物理参数</w:t>
      </w:r>
      <w:bookmarkEnd w:id="8"/>
      <w:bookmarkEnd w:id="9"/>
    </w:p>
    <w:tbl>
      <w:tblPr>
        <w:tblStyle w:val="a8"/>
        <w:tblW w:w="0" w:type="auto"/>
        <w:tblInd w:w="220" w:type="dxa"/>
        <w:tblLook w:val="04A0" w:firstRow="1" w:lastRow="0" w:firstColumn="1" w:lastColumn="0" w:noHBand="0" w:noVBand="1"/>
      </w:tblPr>
      <w:tblGrid>
        <w:gridCol w:w="1475"/>
        <w:gridCol w:w="6601"/>
      </w:tblGrid>
      <w:tr w:rsidR="009578BC" w:rsidRPr="00AF3102" w14:paraId="2ED209E9" w14:textId="77777777" w:rsidTr="00623248">
        <w:tc>
          <w:tcPr>
            <w:tcW w:w="1476" w:type="dxa"/>
          </w:tcPr>
          <w:p w14:paraId="32462B42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产品尺寸</w:t>
            </w:r>
          </w:p>
        </w:tc>
        <w:tc>
          <w:tcPr>
            <w:tcW w:w="6607" w:type="dxa"/>
          </w:tcPr>
          <w:p w14:paraId="48F6601D" w14:textId="7776647E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9578BC">
              <w:rPr>
                <w:rFonts w:ascii="阿里巴巴普惠体" w:eastAsia="阿里巴巴普惠体" w:hAnsi="阿里巴巴普惠体" w:cs="阿里巴巴普惠体"/>
              </w:rPr>
              <w:t>210*130*60</w:t>
            </w:r>
          </w:p>
        </w:tc>
      </w:tr>
      <w:tr w:rsidR="009578BC" w:rsidRPr="00AF3102" w14:paraId="0F133091" w14:textId="77777777" w:rsidTr="00623248">
        <w:tc>
          <w:tcPr>
            <w:tcW w:w="1476" w:type="dxa"/>
          </w:tcPr>
          <w:p w14:paraId="4AD2ED29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颜色</w:t>
            </w:r>
          </w:p>
        </w:tc>
        <w:tc>
          <w:tcPr>
            <w:tcW w:w="6607" w:type="dxa"/>
          </w:tcPr>
          <w:p w14:paraId="18E11C9B" w14:textId="69DC1D1E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银色</w:t>
            </w:r>
          </w:p>
        </w:tc>
      </w:tr>
      <w:tr w:rsidR="009578BC" w:rsidRPr="00AF3102" w14:paraId="24FC023E" w14:textId="77777777" w:rsidTr="00623248">
        <w:tc>
          <w:tcPr>
            <w:tcW w:w="1476" w:type="dxa"/>
          </w:tcPr>
          <w:p w14:paraId="6E3ADE60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重量</w:t>
            </w:r>
          </w:p>
        </w:tc>
        <w:tc>
          <w:tcPr>
            <w:tcW w:w="6607" w:type="dxa"/>
          </w:tcPr>
          <w:p w14:paraId="6371EF73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120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0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g</w:t>
            </w:r>
          </w:p>
        </w:tc>
      </w:tr>
      <w:tr w:rsidR="009578BC" w:rsidRPr="00AF3102" w14:paraId="67015C1B" w14:textId="77777777" w:rsidTr="00623248">
        <w:tc>
          <w:tcPr>
            <w:tcW w:w="1476" w:type="dxa"/>
          </w:tcPr>
          <w:p w14:paraId="72EEDAD7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lastRenderedPageBreak/>
              <w:t>材质</w:t>
            </w:r>
          </w:p>
        </w:tc>
        <w:tc>
          <w:tcPr>
            <w:tcW w:w="6607" w:type="dxa"/>
          </w:tcPr>
          <w:p w14:paraId="504E4D89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铸铝</w:t>
            </w:r>
          </w:p>
        </w:tc>
      </w:tr>
      <w:tr w:rsidR="009578BC" w:rsidRPr="00AF3102" w14:paraId="288824B4" w14:textId="77777777" w:rsidTr="00623248">
        <w:tc>
          <w:tcPr>
            <w:tcW w:w="1476" w:type="dxa"/>
          </w:tcPr>
          <w:p w14:paraId="3A3761C2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防护等级</w:t>
            </w:r>
          </w:p>
        </w:tc>
        <w:tc>
          <w:tcPr>
            <w:tcW w:w="6607" w:type="dxa"/>
          </w:tcPr>
          <w:p w14:paraId="79AE232B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I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P67</w:t>
            </w:r>
          </w:p>
        </w:tc>
      </w:tr>
    </w:tbl>
    <w:p w14:paraId="09F4DF71" w14:textId="79E21093" w:rsidR="009578BC" w:rsidRPr="00AF3102" w:rsidRDefault="009578BC" w:rsidP="009578BC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10" w:name="_Toc117606517"/>
      <w:bookmarkStart w:id="11" w:name="_Toc118386376"/>
      <w:r>
        <w:rPr>
          <w:rFonts w:ascii="阿里巴巴普惠体" w:eastAsia="阿里巴巴普惠体" w:hAnsi="阿里巴巴普惠体" w:cs="阿里巴巴普惠体" w:hint="eastAsia"/>
          <w:b/>
          <w:bCs/>
        </w:rPr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6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其他参数</w:t>
      </w:r>
      <w:bookmarkEnd w:id="10"/>
      <w:bookmarkEnd w:id="11"/>
    </w:p>
    <w:tbl>
      <w:tblPr>
        <w:tblStyle w:val="a8"/>
        <w:tblW w:w="0" w:type="auto"/>
        <w:tblInd w:w="220" w:type="dxa"/>
        <w:tblLook w:val="04A0" w:firstRow="1" w:lastRow="0" w:firstColumn="1" w:lastColumn="0" w:noHBand="0" w:noVBand="1"/>
      </w:tblPr>
      <w:tblGrid>
        <w:gridCol w:w="1475"/>
        <w:gridCol w:w="6601"/>
      </w:tblGrid>
      <w:tr w:rsidR="009578BC" w:rsidRPr="00AF3102" w14:paraId="5F3C42AA" w14:textId="77777777" w:rsidTr="00623248">
        <w:tc>
          <w:tcPr>
            <w:tcW w:w="1476" w:type="dxa"/>
          </w:tcPr>
          <w:p w14:paraId="122CA18F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入网方式</w:t>
            </w:r>
          </w:p>
        </w:tc>
        <w:tc>
          <w:tcPr>
            <w:tcW w:w="6607" w:type="dxa"/>
          </w:tcPr>
          <w:p w14:paraId="553EA491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L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AN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口（10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M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/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100M）</w:t>
            </w:r>
          </w:p>
        </w:tc>
      </w:tr>
      <w:tr w:rsidR="009578BC" w:rsidRPr="00AF3102" w14:paraId="45D67CF2" w14:textId="77777777" w:rsidTr="00623248">
        <w:tc>
          <w:tcPr>
            <w:tcW w:w="1476" w:type="dxa"/>
          </w:tcPr>
          <w:p w14:paraId="25D6547E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网络类型</w:t>
            </w:r>
          </w:p>
        </w:tc>
        <w:tc>
          <w:tcPr>
            <w:tcW w:w="6607" w:type="dxa"/>
          </w:tcPr>
          <w:p w14:paraId="2A742C5C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D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HCP</w:t>
            </w: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或静态I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P</w:t>
            </w:r>
          </w:p>
        </w:tc>
      </w:tr>
      <w:tr w:rsidR="009578BC" w:rsidRPr="00AF3102" w14:paraId="617C330A" w14:textId="77777777" w:rsidTr="00623248">
        <w:tc>
          <w:tcPr>
            <w:tcW w:w="1476" w:type="dxa"/>
          </w:tcPr>
          <w:p w14:paraId="50841A3E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网络传输</w:t>
            </w:r>
          </w:p>
        </w:tc>
        <w:tc>
          <w:tcPr>
            <w:tcW w:w="6607" w:type="dxa"/>
          </w:tcPr>
          <w:p w14:paraId="76EF9D8D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U</w:t>
            </w:r>
            <w:r w:rsidRPr="00AF3102">
              <w:rPr>
                <w:rFonts w:ascii="阿里巴巴普惠体" w:eastAsia="阿里巴巴普惠体" w:hAnsi="阿里巴巴普惠体" w:cs="阿里巴巴普惠体"/>
              </w:rPr>
              <w:t>DP</w:t>
            </w:r>
          </w:p>
        </w:tc>
      </w:tr>
      <w:tr w:rsidR="009578BC" w:rsidRPr="00AF3102" w14:paraId="2A6B12FB" w14:textId="77777777" w:rsidTr="00623248">
        <w:tc>
          <w:tcPr>
            <w:tcW w:w="1476" w:type="dxa"/>
          </w:tcPr>
          <w:p w14:paraId="74BEFA8B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天线</w:t>
            </w:r>
          </w:p>
        </w:tc>
        <w:tc>
          <w:tcPr>
            <w:tcW w:w="6607" w:type="dxa"/>
          </w:tcPr>
          <w:p w14:paraId="5D9EA69F" w14:textId="76BD4DB2" w:rsidR="009578BC" w:rsidRPr="00AF3102" w:rsidRDefault="00774F06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定向板状天线</w:t>
            </w:r>
          </w:p>
        </w:tc>
      </w:tr>
      <w:tr w:rsidR="006D699C" w:rsidRPr="00AF3102" w14:paraId="1342D1AA" w14:textId="77777777" w:rsidTr="00623248">
        <w:tc>
          <w:tcPr>
            <w:tcW w:w="1476" w:type="dxa"/>
          </w:tcPr>
          <w:p w14:paraId="6862A2CC" w14:textId="4634AD91" w:rsidR="006D699C" w:rsidRPr="00AF3102" w:rsidRDefault="006D699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天线增益</w:t>
            </w:r>
          </w:p>
        </w:tc>
        <w:tc>
          <w:tcPr>
            <w:tcW w:w="6607" w:type="dxa"/>
          </w:tcPr>
          <w:p w14:paraId="2B0C55C3" w14:textId="39346233" w:rsidR="006D699C" w:rsidRDefault="006D699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1</w:t>
            </w:r>
            <w:r>
              <w:rPr>
                <w:rFonts w:ascii="阿里巴巴普惠体" w:eastAsia="阿里巴巴普惠体" w:hAnsi="阿里巴巴普惠体" w:cs="阿里巴巴普惠体"/>
              </w:rPr>
              <w:t>4dbi</w:t>
            </w:r>
          </w:p>
        </w:tc>
      </w:tr>
      <w:tr w:rsidR="009578BC" w:rsidRPr="00AF3102" w14:paraId="5BC434DF" w14:textId="77777777" w:rsidTr="00623248">
        <w:tc>
          <w:tcPr>
            <w:tcW w:w="1476" w:type="dxa"/>
          </w:tcPr>
          <w:p w14:paraId="68C3EC44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天线接口</w:t>
            </w:r>
          </w:p>
        </w:tc>
        <w:tc>
          <w:tcPr>
            <w:tcW w:w="6607" w:type="dxa"/>
          </w:tcPr>
          <w:p w14:paraId="3F4BD8AD" w14:textId="77777777" w:rsidR="009578BC" w:rsidRPr="00AF3102" w:rsidRDefault="009578BC" w:rsidP="00183DCA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N</w:t>
            </w:r>
            <w:proofErr w:type="gramStart"/>
            <w:r w:rsidRPr="00AF3102">
              <w:rPr>
                <w:rFonts w:ascii="阿里巴巴普惠体" w:eastAsia="阿里巴巴普惠体" w:hAnsi="阿里巴巴普惠体" w:cs="阿里巴巴普惠体" w:hint="eastAsia"/>
              </w:rPr>
              <w:t>母头</w:t>
            </w:r>
            <w:proofErr w:type="gramEnd"/>
          </w:p>
        </w:tc>
      </w:tr>
    </w:tbl>
    <w:p w14:paraId="112D288E" w14:textId="77777777" w:rsidR="009578BC" w:rsidRPr="00AF3102" w:rsidRDefault="009578BC" w:rsidP="009578BC">
      <w:pPr>
        <w:rPr>
          <w:rFonts w:ascii="阿里巴巴普惠体" w:eastAsia="阿里巴巴普惠体" w:hAnsi="阿里巴巴普惠体" w:cs="阿里巴巴普惠体"/>
        </w:rPr>
      </w:pPr>
    </w:p>
    <w:p w14:paraId="0C798563" w14:textId="33C894F3" w:rsidR="009578BC" w:rsidRPr="00AF3102" w:rsidRDefault="009578BC" w:rsidP="009578BC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12" w:name="_Toc117606518"/>
      <w:bookmarkStart w:id="13" w:name="_Toc118386377"/>
      <w:r>
        <w:rPr>
          <w:rFonts w:ascii="阿里巴巴普惠体" w:eastAsia="阿里巴巴普惠体" w:hAnsi="阿里巴巴普惠体" w:cs="阿里巴巴普惠体" w:hint="eastAsia"/>
          <w:b/>
          <w:bCs/>
        </w:rPr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7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配置功能</w:t>
      </w:r>
      <w:bookmarkEnd w:id="12"/>
      <w:bookmarkEnd w:id="1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837"/>
        <w:gridCol w:w="6459"/>
      </w:tblGrid>
      <w:tr w:rsidR="009578BC" w:rsidRPr="00AF3102" w14:paraId="2F5F0133" w14:textId="77777777" w:rsidTr="00623248">
        <w:tc>
          <w:tcPr>
            <w:tcW w:w="1838" w:type="dxa"/>
          </w:tcPr>
          <w:p w14:paraId="2CFEEA7A" w14:textId="77777777" w:rsidR="009578BC" w:rsidRPr="00183DCA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183DCA">
              <w:rPr>
                <w:rFonts w:ascii="阿里巴巴普惠体" w:eastAsia="阿里巴巴普惠体" w:hAnsi="阿里巴巴普惠体" w:cs="阿里巴巴普惠体" w:hint="eastAsia"/>
              </w:rPr>
              <w:t>指向I</w:t>
            </w:r>
            <w:r w:rsidRPr="00183DCA">
              <w:rPr>
                <w:rFonts w:ascii="阿里巴巴普惠体" w:eastAsia="阿里巴巴普惠体" w:hAnsi="阿里巴巴普惠体" w:cs="阿里巴巴普惠体"/>
              </w:rPr>
              <w:t>P</w:t>
            </w:r>
          </w:p>
        </w:tc>
        <w:tc>
          <w:tcPr>
            <w:tcW w:w="6465" w:type="dxa"/>
          </w:tcPr>
          <w:p w14:paraId="4A76170C" w14:textId="77777777" w:rsidR="009578BC" w:rsidRPr="00183DCA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183DCA">
              <w:rPr>
                <w:rFonts w:ascii="阿里巴巴普惠体" w:eastAsia="阿里巴巴普惠体" w:hAnsi="阿里巴巴普惠体" w:cs="阿里巴巴普惠体" w:hint="eastAsia"/>
              </w:rPr>
              <w:t>支持域名、I</w:t>
            </w:r>
            <w:r w:rsidRPr="00183DCA">
              <w:rPr>
                <w:rFonts w:ascii="阿里巴巴普惠体" w:eastAsia="阿里巴巴普惠体" w:hAnsi="阿里巴巴普惠体" w:cs="阿里巴巴普惠体"/>
              </w:rPr>
              <w:t>P</w:t>
            </w:r>
            <w:r w:rsidRPr="00183DCA">
              <w:rPr>
                <w:rFonts w:ascii="阿里巴巴普惠体" w:eastAsia="阿里巴巴普惠体" w:hAnsi="阿里巴巴普惠体" w:cs="阿里巴巴普惠体" w:hint="eastAsia"/>
              </w:rPr>
              <w:t>方式</w:t>
            </w:r>
          </w:p>
        </w:tc>
      </w:tr>
      <w:tr w:rsidR="009578BC" w:rsidRPr="00AF3102" w14:paraId="5D011998" w14:textId="77777777" w:rsidTr="00623248">
        <w:tc>
          <w:tcPr>
            <w:tcW w:w="1838" w:type="dxa"/>
          </w:tcPr>
          <w:p w14:paraId="6ABDD332" w14:textId="77777777" w:rsidR="009578BC" w:rsidRPr="00183DCA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183DCA">
              <w:rPr>
                <w:rFonts w:ascii="阿里巴巴普惠体" w:eastAsia="阿里巴巴普惠体" w:hAnsi="阿里巴巴普惠体" w:cs="阿里巴巴普惠体" w:hint="eastAsia"/>
              </w:rPr>
              <w:t>空中升级</w:t>
            </w:r>
          </w:p>
        </w:tc>
        <w:tc>
          <w:tcPr>
            <w:tcW w:w="6465" w:type="dxa"/>
          </w:tcPr>
          <w:p w14:paraId="0F5C24EC" w14:textId="77777777" w:rsidR="009578BC" w:rsidRPr="00183DCA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183DCA">
              <w:rPr>
                <w:rFonts w:ascii="阿里巴巴普惠体" w:eastAsia="阿里巴巴普惠体" w:hAnsi="阿里巴巴普惠体" w:cs="阿里巴巴普惠体" w:hint="eastAsia"/>
              </w:rPr>
              <w:t>支持O</w:t>
            </w:r>
            <w:r w:rsidRPr="00183DCA">
              <w:rPr>
                <w:rFonts w:ascii="阿里巴巴普惠体" w:eastAsia="阿里巴巴普惠体" w:hAnsi="阿里巴巴普惠体" w:cs="阿里巴巴普惠体"/>
              </w:rPr>
              <w:t>TA</w:t>
            </w:r>
          </w:p>
        </w:tc>
      </w:tr>
      <w:tr w:rsidR="009578BC" w:rsidRPr="00AF3102" w14:paraId="4092963A" w14:textId="77777777" w:rsidTr="00623248">
        <w:tc>
          <w:tcPr>
            <w:tcW w:w="1838" w:type="dxa"/>
          </w:tcPr>
          <w:p w14:paraId="0E3FCE57" w14:textId="77777777" w:rsidR="009578BC" w:rsidRPr="00183DCA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183DCA">
              <w:rPr>
                <w:rFonts w:ascii="阿里巴巴普惠体" w:eastAsia="阿里巴巴普惠体" w:hAnsi="阿里巴巴普惠体" w:cs="阿里巴巴普惠体" w:hint="eastAsia"/>
              </w:rPr>
              <w:t>配置方式</w:t>
            </w:r>
          </w:p>
        </w:tc>
        <w:tc>
          <w:tcPr>
            <w:tcW w:w="6465" w:type="dxa"/>
          </w:tcPr>
          <w:p w14:paraId="40DB8538" w14:textId="6B76E127" w:rsidR="009578BC" w:rsidRPr="00183DCA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proofErr w:type="gramStart"/>
            <w:r w:rsidRPr="00183DCA">
              <w:rPr>
                <w:rFonts w:ascii="阿里巴巴普惠体" w:eastAsia="阿里巴巴普惠体" w:hAnsi="阿里巴巴普惠体" w:cs="阿里巴巴普惠体" w:hint="eastAsia"/>
              </w:rPr>
              <w:t>蓝牙小</w:t>
            </w:r>
            <w:proofErr w:type="gramEnd"/>
            <w:r w:rsidRPr="00183DCA">
              <w:rPr>
                <w:rFonts w:ascii="阿里巴巴普惠体" w:eastAsia="阿里巴巴普惠体" w:hAnsi="阿里巴巴普惠体" w:cs="阿里巴巴普惠体" w:hint="eastAsia"/>
              </w:rPr>
              <w:t>程序或A</w:t>
            </w:r>
            <w:r w:rsidRPr="00183DCA">
              <w:rPr>
                <w:rFonts w:ascii="阿里巴巴普惠体" w:eastAsia="阿里巴巴普惠体" w:hAnsi="阿里巴巴普惠体" w:cs="阿里巴巴普惠体"/>
              </w:rPr>
              <w:t>C</w:t>
            </w:r>
            <w:r w:rsidRPr="00183DCA">
              <w:rPr>
                <w:rFonts w:ascii="阿里巴巴普惠体" w:eastAsia="阿里巴巴普惠体" w:hAnsi="阿里巴巴普惠体" w:cs="阿里巴巴普惠体" w:hint="eastAsia"/>
              </w:rPr>
              <w:t>配置</w:t>
            </w:r>
          </w:p>
        </w:tc>
      </w:tr>
    </w:tbl>
    <w:tbl>
      <w:tblPr>
        <w:tblStyle w:val="a8"/>
        <w:tblpPr w:leftFromText="180" w:rightFromText="180" w:vertAnchor="text" w:horzAnchor="margin" w:tblpY="770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578BC" w:rsidRPr="00AF3102" w14:paraId="06A93295" w14:textId="77777777" w:rsidTr="00623248">
        <w:tc>
          <w:tcPr>
            <w:tcW w:w="4151" w:type="dxa"/>
          </w:tcPr>
          <w:p w14:paraId="529A0397" w14:textId="0F36CE34" w:rsidR="009578BC" w:rsidRPr="00AF3102" w:rsidRDefault="00AE17BF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U</w:t>
            </w:r>
            <w:r>
              <w:rPr>
                <w:rFonts w:ascii="阿里巴巴普惠体" w:eastAsia="阿里巴巴普惠体" w:hAnsi="阿里巴巴普惠体" w:cs="阿里巴巴普惠体"/>
              </w:rPr>
              <w:t>WB</w:t>
            </w:r>
            <w:r w:rsidR="009578BC" w:rsidRPr="00AF3102">
              <w:rPr>
                <w:rFonts w:ascii="阿里巴巴普惠体" w:eastAsia="阿里巴巴普惠体" w:hAnsi="阿里巴巴普惠体" w:cs="阿里巴巴普惠体" w:hint="eastAsia"/>
              </w:rPr>
              <w:t>天线接口</w:t>
            </w:r>
          </w:p>
        </w:tc>
        <w:tc>
          <w:tcPr>
            <w:tcW w:w="4152" w:type="dxa"/>
          </w:tcPr>
          <w:p w14:paraId="79888D7F" w14:textId="77777777" w:rsidR="009578BC" w:rsidRPr="00AF3102" w:rsidRDefault="009578BC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 w:rsidRPr="00AF3102">
              <w:rPr>
                <w:rFonts w:ascii="阿里巴巴普惠体" w:eastAsia="阿里巴巴普惠体" w:hAnsi="阿里巴巴普惠体" w:cs="阿里巴巴普惠体" w:hint="eastAsia"/>
              </w:rPr>
              <w:t>N头</w:t>
            </w:r>
          </w:p>
        </w:tc>
      </w:tr>
      <w:tr w:rsidR="00A4624D" w:rsidRPr="00AF3102" w14:paraId="50EB08DD" w14:textId="77777777" w:rsidTr="00623248">
        <w:tc>
          <w:tcPr>
            <w:tcW w:w="4151" w:type="dxa"/>
          </w:tcPr>
          <w:p w14:paraId="6A57B0C5" w14:textId="6F4D8F1C" w:rsidR="00A4624D" w:rsidRDefault="00A4624D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网络接口</w:t>
            </w:r>
          </w:p>
        </w:tc>
        <w:tc>
          <w:tcPr>
            <w:tcW w:w="4152" w:type="dxa"/>
          </w:tcPr>
          <w:p w14:paraId="41255999" w14:textId="21302969" w:rsidR="00A4624D" w:rsidRPr="00AF3102" w:rsidRDefault="00A4624D" w:rsidP="00623248">
            <w:pPr>
              <w:rPr>
                <w:rFonts w:ascii="阿里巴巴普惠体" w:eastAsia="阿里巴巴普惠体" w:hAnsi="阿里巴巴普惠体" w:cs="阿里巴巴普惠体"/>
              </w:rPr>
            </w:pPr>
            <w:r>
              <w:rPr>
                <w:rFonts w:ascii="阿里巴巴普惠体" w:eastAsia="阿里巴巴普惠体" w:hAnsi="阿里巴巴普惠体" w:cs="阿里巴巴普惠体" w:hint="eastAsia"/>
              </w:rPr>
              <w:t>r</w:t>
            </w:r>
            <w:r>
              <w:rPr>
                <w:rFonts w:ascii="阿里巴巴普惠体" w:eastAsia="阿里巴巴普惠体" w:hAnsi="阿里巴巴普惠体" w:cs="阿里巴巴普惠体"/>
              </w:rPr>
              <w:t>g-45</w:t>
            </w:r>
            <w:r>
              <w:rPr>
                <w:rFonts w:ascii="阿里巴巴普惠体" w:eastAsia="阿里巴巴普惠体" w:hAnsi="阿里巴巴普惠体" w:cs="阿里巴巴普惠体" w:hint="eastAsia"/>
              </w:rPr>
              <w:t>口</w:t>
            </w:r>
          </w:p>
        </w:tc>
      </w:tr>
    </w:tbl>
    <w:p w14:paraId="240631E8" w14:textId="7692AFC6" w:rsidR="009578BC" w:rsidRPr="00AF3102" w:rsidRDefault="009578BC" w:rsidP="009578BC">
      <w:pPr>
        <w:pStyle w:val="2"/>
        <w:numPr>
          <w:ilvl w:val="0"/>
          <w:numId w:val="0"/>
        </w:numPr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14" w:name="_Toc117606519"/>
      <w:bookmarkStart w:id="15" w:name="_Toc118386378"/>
      <w:r>
        <w:rPr>
          <w:rFonts w:ascii="阿里巴巴普惠体" w:eastAsia="阿里巴巴普惠体" w:hAnsi="阿里巴巴普惠体" w:cs="阿里巴巴普惠体" w:hint="eastAsia"/>
          <w:b/>
          <w:bCs/>
        </w:rPr>
        <w:t>1</w:t>
      </w:r>
      <w:r>
        <w:rPr>
          <w:rFonts w:ascii="阿里巴巴普惠体" w:eastAsia="阿里巴巴普惠体" w:hAnsi="阿里巴巴普惠体" w:cs="阿里巴巴普惠体"/>
          <w:b/>
          <w:bCs/>
        </w:rPr>
        <w:t>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8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接口</w:t>
      </w:r>
      <w:bookmarkEnd w:id="14"/>
      <w:bookmarkEnd w:id="15"/>
    </w:p>
    <w:p w14:paraId="1CB55877" w14:textId="42A7220D" w:rsidR="009578BC" w:rsidRPr="00AF3102" w:rsidRDefault="009578BC" w:rsidP="009578BC">
      <w:pPr>
        <w:pStyle w:val="2"/>
        <w:numPr>
          <w:ilvl w:val="0"/>
          <w:numId w:val="0"/>
        </w:numPr>
        <w:tabs>
          <w:tab w:val="clear" w:pos="965"/>
        </w:tabs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16" w:name="_Toc118386379"/>
      <w:r>
        <w:rPr>
          <w:rFonts w:ascii="阿里巴巴普惠体" w:eastAsia="阿里巴巴普惠体" w:hAnsi="阿里巴巴普惠体" w:cs="阿里巴巴普惠体"/>
          <w:b/>
          <w:bCs/>
        </w:rPr>
        <w:t>1.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9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工作环境</w:t>
      </w:r>
      <w:bookmarkEnd w:id="16"/>
    </w:p>
    <w:p w14:paraId="14FF8C71" w14:textId="490BBE04" w:rsidR="009578BC" w:rsidRPr="00AF3102" w:rsidRDefault="00AE17BF" w:rsidP="009578BC">
      <w:pPr>
        <w:rPr>
          <w:rFonts w:ascii="阿里巴巴普惠体" w:eastAsia="阿里巴巴普惠体" w:hAnsi="阿里巴巴普惠体" w:cs="阿里巴巴普惠体"/>
          <w:noProof/>
          <w:color w:val="000000"/>
          <w:sz w:val="24"/>
          <w:szCs w:val="24"/>
        </w:rPr>
      </w:pPr>
      <w:r>
        <w:rPr>
          <w:rFonts w:ascii="阿里巴巴普惠体" w:eastAsia="阿里巴巴普惠体" w:hAnsi="阿里巴巴普惠体" w:cs="阿里巴巴普惠体" w:hint="eastAsia"/>
          <w:noProof/>
          <w:color w:val="000000"/>
          <w:sz w:val="24"/>
          <w:szCs w:val="24"/>
        </w:rPr>
        <w:t>1、</w:t>
      </w:r>
      <w:r w:rsidR="009578BC" w:rsidRPr="00AF3102">
        <w:rPr>
          <w:rFonts w:ascii="阿里巴巴普惠体" w:eastAsia="阿里巴巴普惠体" w:hAnsi="阿里巴巴普惠体" w:cs="阿里巴巴普惠体" w:hint="eastAsia"/>
          <w:noProof/>
          <w:color w:val="000000"/>
          <w:sz w:val="24"/>
          <w:szCs w:val="24"/>
        </w:rPr>
        <w:t>固定于无显著摇动或冲击振动的地方；</w:t>
      </w:r>
    </w:p>
    <w:p w14:paraId="2ABB88B8" w14:textId="5805C4C9" w:rsidR="009578BC" w:rsidRPr="00AF3102" w:rsidRDefault="00AE17BF" w:rsidP="009578BC">
      <w:pPr>
        <w:rPr>
          <w:rFonts w:ascii="阿里巴巴普惠体" w:eastAsia="阿里巴巴普惠体" w:hAnsi="阿里巴巴普惠体" w:cs="阿里巴巴普惠体"/>
          <w:noProof/>
          <w:color w:val="000000"/>
          <w:sz w:val="24"/>
          <w:szCs w:val="24"/>
        </w:rPr>
      </w:pPr>
      <w:r>
        <w:rPr>
          <w:rFonts w:ascii="阿里巴巴普惠体" w:eastAsia="阿里巴巴普惠体" w:hAnsi="阿里巴巴普惠体" w:cs="阿里巴巴普惠体"/>
          <w:noProof/>
          <w:color w:val="000000"/>
          <w:sz w:val="24"/>
          <w:szCs w:val="24"/>
        </w:rPr>
        <w:t>2</w:t>
      </w:r>
      <w:r>
        <w:rPr>
          <w:rFonts w:ascii="阿里巴巴普惠体" w:eastAsia="阿里巴巴普惠体" w:hAnsi="阿里巴巴普惠体" w:cs="阿里巴巴普惠体" w:hint="eastAsia"/>
          <w:noProof/>
          <w:color w:val="000000"/>
          <w:sz w:val="24"/>
          <w:szCs w:val="24"/>
        </w:rPr>
        <w:t>、</w:t>
      </w:r>
      <w:r w:rsidR="009578BC" w:rsidRPr="00AF3102">
        <w:rPr>
          <w:rFonts w:ascii="阿里巴巴普惠体" w:eastAsia="阿里巴巴普惠体" w:hAnsi="阿里巴巴普惠体" w:cs="阿里巴巴普惠体" w:hint="eastAsia"/>
          <w:noProof/>
          <w:color w:val="000000"/>
          <w:sz w:val="24"/>
          <w:szCs w:val="24"/>
        </w:rPr>
        <w:t>使用环境无破坏绝缘防护结构的气体或蒸汽；</w:t>
      </w:r>
    </w:p>
    <w:p w14:paraId="7778C120" w14:textId="7B0E260C" w:rsidR="009578BC" w:rsidRPr="00AF3102" w:rsidRDefault="00AE17BF" w:rsidP="009578BC">
      <w:pPr>
        <w:rPr>
          <w:rFonts w:ascii="阿里巴巴普惠体" w:eastAsia="阿里巴巴普惠体" w:hAnsi="阿里巴巴普惠体" w:cs="阿里巴巴普惠体"/>
          <w:noProof/>
          <w:color w:val="000000"/>
          <w:sz w:val="24"/>
          <w:szCs w:val="24"/>
        </w:rPr>
      </w:pPr>
      <w:r>
        <w:rPr>
          <w:rFonts w:ascii="阿里巴巴普惠体" w:eastAsia="阿里巴巴普惠体" w:hAnsi="阿里巴巴普惠体" w:cs="阿里巴巴普惠体"/>
          <w:noProof/>
          <w:color w:val="000000"/>
          <w:sz w:val="24"/>
          <w:szCs w:val="24"/>
        </w:rPr>
        <w:t>3</w:t>
      </w:r>
      <w:r>
        <w:rPr>
          <w:rFonts w:ascii="阿里巴巴普惠体" w:eastAsia="阿里巴巴普惠体" w:hAnsi="阿里巴巴普惠体" w:cs="阿里巴巴普惠体" w:hint="eastAsia"/>
          <w:noProof/>
          <w:color w:val="000000"/>
          <w:sz w:val="24"/>
          <w:szCs w:val="24"/>
        </w:rPr>
        <w:t>、</w:t>
      </w:r>
      <w:r w:rsidR="009578BC" w:rsidRPr="00AF3102">
        <w:rPr>
          <w:rFonts w:ascii="阿里巴巴普惠体" w:eastAsia="阿里巴巴普惠体" w:hAnsi="阿里巴巴普惠体" w:cs="阿里巴巴普惠体" w:hint="eastAsia"/>
          <w:noProof/>
          <w:color w:val="000000"/>
          <w:sz w:val="24"/>
          <w:szCs w:val="24"/>
        </w:rPr>
        <w:t>使用环境无腐蚀性。</w:t>
      </w:r>
    </w:p>
    <w:p w14:paraId="6E95D0FF" w14:textId="6EC6F7C5" w:rsidR="009578BC" w:rsidRPr="00AF3102" w:rsidRDefault="009578BC" w:rsidP="009578BC">
      <w:pPr>
        <w:pStyle w:val="2"/>
        <w:numPr>
          <w:ilvl w:val="0"/>
          <w:numId w:val="0"/>
        </w:numPr>
        <w:tabs>
          <w:tab w:val="clear" w:pos="965"/>
        </w:tabs>
        <w:spacing w:after="156"/>
        <w:rPr>
          <w:rFonts w:ascii="阿里巴巴普惠体" w:eastAsia="阿里巴巴普惠体" w:hAnsi="阿里巴巴普惠体" w:cs="阿里巴巴普惠体"/>
          <w:b/>
          <w:bCs/>
        </w:rPr>
      </w:pPr>
      <w:bookmarkStart w:id="17" w:name="_Toc118386380"/>
      <w:r>
        <w:rPr>
          <w:rFonts w:ascii="阿里巴巴普惠体" w:eastAsia="阿里巴巴普惠体" w:hAnsi="阿里巴巴普惠体" w:cs="阿里巴巴普惠体"/>
          <w:b/>
          <w:bCs/>
        </w:rPr>
        <w:lastRenderedPageBreak/>
        <w:t>1.</w:t>
      </w:r>
      <w:r w:rsidR="00CC0E3B">
        <w:rPr>
          <w:rFonts w:ascii="阿里巴巴普惠体" w:eastAsia="阿里巴巴普惠体" w:hAnsi="阿里巴巴普惠体" w:cs="阿里巴巴普惠体"/>
          <w:b/>
          <w:bCs/>
        </w:rPr>
        <w:t>10</w:t>
      </w:r>
      <w:r w:rsidRPr="00AF3102">
        <w:rPr>
          <w:rFonts w:ascii="阿里巴巴普惠体" w:eastAsia="阿里巴巴普惠体" w:hAnsi="阿里巴巴普惠体" w:cs="阿里巴巴普惠体" w:hint="eastAsia"/>
          <w:b/>
          <w:bCs/>
        </w:rPr>
        <w:t>装箱清单</w:t>
      </w:r>
      <w:bookmarkEnd w:id="17"/>
    </w:p>
    <w:tbl>
      <w:tblPr>
        <w:tblW w:w="6653" w:type="dxa"/>
        <w:tblLook w:val="04A0" w:firstRow="1" w:lastRow="0" w:firstColumn="1" w:lastColumn="0" w:noHBand="0" w:noVBand="1"/>
      </w:tblPr>
      <w:tblGrid>
        <w:gridCol w:w="3534"/>
        <w:gridCol w:w="3119"/>
      </w:tblGrid>
      <w:tr w:rsidR="009578BC" w:rsidRPr="00F42F38" w14:paraId="53ABE287" w14:textId="77777777" w:rsidTr="009578BC">
        <w:trPr>
          <w:trHeight w:val="330"/>
        </w:trPr>
        <w:tc>
          <w:tcPr>
            <w:tcW w:w="3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FC7E4" w14:textId="77777777" w:rsidR="009578BC" w:rsidRPr="00F42F38" w:rsidRDefault="009578BC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  <w:r w:rsidRPr="00F42F38"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配件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4360B" w14:textId="22C6404B" w:rsidR="009578BC" w:rsidRPr="00F42F38" w:rsidRDefault="000B4D49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4"/>
                <w:szCs w:val="24"/>
              </w:rPr>
            </w:pPr>
            <w:r>
              <w:rPr>
                <w:rFonts w:ascii="阿里巴巴普惠体" w:eastAsia="阿里巴巴普惠体" w:hAnsi="阿里巴巴普惠体" w:cs="阿里巴巴普惠体"/>
                <w:color w:val="000000"/>
                <w:sz w:val="24"/>
                <w:szCs w:val="24"/>
              </w:rPr>
              <w:t>JJ</w:t>
            </w:r>
            <w:r w:rsidR="00AE17BF">
              <w:rPr>
                <w:rFonts w:ascii="阿里巴巴普惠体" w:eastAsia="阿里巴巴普惠体" w:hAnsi="阿里巴巴普惠体" w:cs="阿里巴巴普惠体"/>
                <w:color w:val="000000"/>
                <w:sz w:val="24"/>
                <w:szCs w:val="24"/>
              </w:rPr>
              <w:t>-U</w:t>
            </w:r>
          </w:p>
        </w:tc>
      </w:tr>
      <w:tr w:rsidR="009578BC" w:rsidRPr="00F42F38" w14:paraId="17380B20" w14:textId="77777777" w:rsidTr="009578BC">
        <w:trPr>
          <w:trHeight w:val="330"/>
        </w:trPr>
        <w:tc>
          <w:tcPr>
            <w:tcW w:w="3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E3C99" w14:textId="77777777" w:rsidR="009578BC" w:rsidRPr="00F42F38" w:rsidRDefault="009578BC" w:rsidP="00623248">
            <w:pPr>
              <w:widowControl/>
              <w:adjustRightInd/>
              <w:spacing w:before="0" w:line="240" w:lineRule="auto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76E1C" w14:textId="07FB8AD0" w:rsidR="009578BC" w:rsidRPr="00F42F38" w:rsidRDefault="009578BC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4"/>
                <w:szCs w:val="24"/>
              </w:rPr>
            </w:pPr>
            <w:r w:rsidRPr="00F42F38"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  <w:t>UWB</w:t>
            </w:r>
            <w:r w:rsidR="00AE17BF">
              <w:rPr>
                <w:rFonts w:ascii="阿里巴巴普惠体" w:eastAsia="阿里巴巴普惠体" w:hAnsi="阿里巴巴普惠体" w:cs="阿里巴巴普惠体" w:hint="eastAsia"/>
                <w:color w:val="000000"/>
                <w:sz w:val="24"/>
                <w:szCs w:val="24"/>
              </w:rPr>
              <w:t>双通道定位基站</w:t>
            </w:r>
          </w:p>
        </w:tc>
      </w:tr>
      <w:tr w:rsidR="009578BC" w:rsidRPr="00F42F38" w14:paraId="4C1660DF" w14:textId="77777777" w:rsidTr="009578BC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F77BB" w14:textId="77777777" w:rsidR="009578BC" w:rsidRPr="00F42F38" w:rsidRDefault="009578BC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  <w:r w:rsidRPr="00F42F38"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防水主机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1281C" w14:textId="5B13F5D4" w:rsidR="009578BC" w:rsidRPr="00F42F38" w:rsidRDefault="00AE17BF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  <w:sz w:val="22"/>
                <w:szCs w:val="22"/>
              </w:rPr>
              <w:t>1台</w:t>
            </w:r>
          </w:p>
        </w:tc>
      </w:tr>
      <w:tr w:rsidR="009578BC" w:rsidRPr="00F42F38" w14:paraId="0D41EEED" w14:textId="77777777" w:rsidTr="009578BC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0B5F6" w14:textId="5756B545" w:rsidR="009578BC" w:rsidRPr="00F42F38" w:rsidRDefault="00AE17BF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  <w:t>POE</w:t>
            </w:r>
            <w:r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供电模块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1731D" w14:textId="5AC8EB0A" w:rsidR="009578BC" w:rsidRPr="00F42F38" w:rsidRDefault="00AE17BF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  <w:sz w:val="22"/>
                <w:szCs w:val="22"/>
              </w:rPr>
              <w:t>1个</w:t>
            </w:r>
          </w:p>
        </w:tc>
      </w:tr>
      <w:tr w:rsidR="00004766" w:rsidRPr="00F42F38" w14:paraId="26280A20" w14:textId="77777777" w:rsidTr="009578BC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34176D" w14:textId="2A06D38A" w:rsidR="00004766" w:rsidRPr="00F42F38" w:rsidRDefault="00004766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安装支架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739501" w14:textId="326440F0" w:rsidR="00004766" w:rsidRPr="00F42F38" w:rsidRDefault="00AE17BF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  <w:sz w:val="22"/>
                <w:szCs w:val="22"/>
              </w:rPr>
              <w:t>1个</w:t>
            </w:r>
          </w:p>
        </w:tc>
      </w:tr>
      <w:tr w:rsidR="009578BC" w:rsidRPr="00F42F38" w14:paraId="0D58CAEC" w14:textId="77777777" w:rsidTr="009578BC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7AED9" w14:textId="77777777" w:rsidR="009578BC" w:rsidRPr="00F42F38" w:rsidRDefault="009578BC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  <w:r w:rsidRPr="00F42F38"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抱杆紧固件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B8FE0" w14:textId="639A68B9" w:rsidR="009578BC" w:rsidRPr="00F42F38" w:rsidRDefault="00AE17BF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  <w:sz w:val="22"/>
                <w:szCs w:val="22"/>
              </w:rPr>
              <w:t>1副</w:t>
            </w:r>
          </w:p>
        </w:tc>
      </w:tr>
      <w:tr w:rsidR="008F6331" w:rsidRPr="00F42F38" w14:paraId="251E2305" w14:textId="77777777" w:rsidTr="009578BC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F6DCC" w14:textId="6F39504B" w:rsidR="008F6331" w:rsidRPr="00F42F38" w:rsidRDefault="008F6331" w:rsidP="008F6331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  <w:r w:rsidRPr="00F42F38"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UWB</w:t>
            </w:r>
            <w:r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定向</w:t>
            </w:r>
            <w:r w:rsidRPr="00F42F38"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天线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C40C71" w14:textId="04CA486F" w:rsidR="008F6331" w:rsidRDefault="008F6331" w:rsidP="008F6331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  <w:sz w:val="22"/>
                <w:szCs w:val="22"/>
              </w:rPr>
              <w:t>2根</w:t>
            </w:r>
          </w:p>
        </w:tc>
      </w:tr>
      <w:tr w:rsidR="009578BC" w:rsidRPr="00F42F38" w14:paraId="0DBC48FE" w14:textId="77777777" w:rsidTr="008F6331">
        <w:trPr>
          <w:trHeight w:val="300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093870" w14:textId="626E70DC" w:rsidR="009578BC" w:rsidRPr="00F42F38" w:rsidRDefault="008F6331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color w:val="000000"/>
                <w:sz w:val="22"/>
                <w:szCs w:val="22"/>
              </w:rPr>
              <w:t>馈线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C6F18A" w14:textId="2CD2BE21" w:rsidR="009578BC" w:rsidRPr="00F42F38" w:rsidRDefault="008F6331" w:rsidP="00623248">
            <w:pPr>
              <w:widowControl/>
              <w:adjustRightInd/>
              <w:spacing w:before="0" w:line="240" w:lineRule="auto"/>
              <w:jc w:val="center"/>
              <w:textAlignment w:val="auto"/>
              <w:rPr>
                <w:rFonts w:ascii="阿里巴巴普惠体" w:eastAsia="阿里巴巴普惠体" w:hAnsi="阿里巴巴普惠体" w:cs="阿里巴巴普惠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阿里巴巴普惠体" w:eastAsia="阿里巴巴普惠体" w:hAnsi="阿里巴巴普惠体" w:cs="阿里巴巴普惠体" w:hint="eastAsia"/>
                <w:b/>
                <w:bCs/>
                <w:color w:val="000000"/>
                <w:sz w:val="22"/>
                <w:szCs w:val="22"/>
              </w:rPr>
              <w:t>2根</w:t>
            </w:r>
          </w:p>
        </w:tc>
      </w:tr>
    </w:tbl>
    <w:p w14:paraId="0B48FFE9" w14:textId="77777777" w:rsidR="009578BC" w:rsidRPr="00AF3102" w:rsidRDefault="009578BC" w:rsidP="009578BC">
      <w:pPr>
        <w:pStyle w:val="a7"/>
        <w:shd w:val="clear" w:color="auto" w:fill="FFFFFF"/>
        <w:rPr>
          <w:rFonts w:ascii="阿里巴巴普惠体" w:eastAsia="阿里巴巴普惠体" w:hAnsi="阿里巴巴普惠体" w:cs="阿里巴巴普惠体"/>
          <w:b/>
          <w:bCs/>
          <w:sz w:val="30"/>
          <w:szCs w:val="30"/>
        </w:rPr>
      </w:pPr>
    </w:p>
    <w:p w14:paraId="074C91E8" w14:textId="77777777" w:rsidR="00E219C9" w:rsidRDefault="00000000"/>
    <w:sectPr w:rsidR="00E219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522B5" w14:textId="77777777" w:rsidR="00E4555A" w:rsidRDefault="00E4555A" w:rsidP="009578BC">
      <w:pPr>
        <w:spacing w:before="0" w:line="240" w:lineRule="auto"/>
      </w:pPr>
      <w:r>
        <w:separator/>
      </w:r>
    </w:p>
  </w:endnote>
  <w:endnote w:type="continuationSeparator" w:id="0">
    <w:p w14:paraId="4352F1B9" w14:textId="77777777" w:rsidR="00E4555A" w:rsidRDefault="00E4555A" w:rsidP="009578BC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15B955" w14:textId="77777777" w:rsidR="00E4555A" w:rsidRDefault="00E4555A" w:rsidP="009578BC">
      <w:pPr>
        <w:spacing w:before="0" w:line="240" w:lineRule="auto"/>
      </w:pPr>
      <w:r>
        <w:separator/>
      </w:r>
    </w:p>
  </w:footnote>
  <w:footnote w:type="continuationSeparator" w:id="0">
    <w:p w14:paraId="33641A26" w14:textId="77777777" w:rsidR="00E4555A" w:rsidRDefault="00E4555A" w:rsidP="009578BC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C24B6"/>
    <w:multiLevelType w:val="multilevel"/>
    <w:tmpl w:val="4B1C24B6"/>
    <w:lvl w:ilvl="0">
      <w:start w:val="1"/>
      <w:numFmt w:val="decimal"/>
      <w:pStyle w:val="1"/>
      <w:lvlText w:val="第%1章"/>
      <w:lvlJc w:val="left"/>
      <w:pPr>
        <w:tabs>
          <w:tab w:val="left" w:pos="4157"/>
        </w:tabs>
        <w:ind w:left="3644" w:hanging="567"/>
      </w:pPr>
      <w:rPr>
        <w:rFonts w:hint="eastAsia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left" w:pos="965"/>
        </w:tabs>
        <w:ind w:left="965" w:hanging="68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left" w:pos="1337"/>
        </w:tabs>
        <w:ind w:left="1337" w:hanging="794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1531"/>
        </w:tabs>
        <w:ind w:left="1531" w:hanging="1021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1814"/>
        </w:tabs>
        <w:ind w:left="1814" w:hanging="1134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2291"/>
        </w:tabs>
        <w:ind w:left="2098" w:hanging="1247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2821"/>
        </w:tabs>
        <w:ind w:left="2495" w:hanging="1474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3232"/>
        </w:tabs>
        <w:ind w:left="3232" w:hanging="2041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3521"/>
        </w:tabs>
        <w:ind w:left="2552" w:hanging="1191"/>
      </w:pPr>
      <w:rPr>
        <w:rFonts w:hint="eastAsia"/>
      </w:rPr>
    </w:lvl>
  </w:abstractNum>
  <w:num w:numId="1" w16cid:durableId="603224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86C"/>
    <w:rsid w:val="00004766"/>
    <w:rsid w:val="00062564"/>
    <w:rsid w:val="000B4D49"/>
    <w:rsid w:val="00115699"/>
    <w:rsid w:val="001411FA"/>
    <w:rsid w:val="00183DCA"/>
    <w:rsid w:val="0019531F"/>
    <w:rsid w:val="00233CCF"/>
    <w:rsid w:val="0029755E"/>
    <w:rsid w:val="00326349"/>
    <w:rsid w:val="003B4A2F"/>
    <w:rsid w:val="003C6805"/>
    <w:rsid w:val="003F00F8"/>
    <w:rsid w:val="004A4A45"/>
    <w:rsid w:val="004B1482"/>
    <w:rsid w:val="00517374"/>
    <w:rsid w:val="005209FA"/>
    <w:rsid w:val="00523B59"/>
    <w:rsid w:val="005735C2"/>
    <w:rsid w:val="005A1306"/>
    <w:rsid w:val="005A2C20"/>
    <w:rsid w:val="005E7449"/>
    <w:rsid w:val="00622A0D"/>
    <w:rsid w:val="006D699C"/>
    <w:rsid w:val="006E0910"/>
    <w:rsid w:val="00774F06"/>
    <w:rsid w:val="007901CD"/>
    <w:rsid w:val="007A4515"/>
    <w:rsid w:val="007B6BFB"/>
    <w:rsid w:val="007C437B"/>
    <w:rsid w:val="007F5AC5"/>
    <w:rsid w:val="0081730F"/>
    <w:rsid w:val="0084137F"/>
    <w:rsid w:val="0085786C"/>
    <w:rsid w:val="008F6331"/>
    <w:rsid w:val="0094528E"/>
    <w:rsid w:val="009578BC"/>
    <w:rsid w:val="009A05D4"/>
    <w:rsid w:val="009A4EC9"/>
    <w:rsid w:val="009B23BF"/>
    <w:rsid w:val="009E7691"/>
    <w:rsid w:val="00A4624D"/>
    <w:rsid w:val="00A46FDD"/>
    <w:rsid w:val="00A73C53"/>
    <w:rsid w:val="00AC6A56"/>
    <w:rsid w:val="00AE17BF"/>
    <w:rsid w:val="00C161B4"/>
    <w:rsid w:val="00CC0E3B"/>
    <w:rsid w:val="00DF33D8"/>
    <w:rsid w:val="00E4555A"/>
    <w:rsid w:val="00E4601B"/>
    <w:rsid w:val="00EF2268"/>
    <w:rsid w:val="00F06E49"/>
    <w:rsid w:val="00F216EB"/>
    <w:rsid w:val="00F23600"/>
    <w:rsid w:val="00F35230"/>
    <w:rsid w:val="00F71BAA"/>
    <w:rsid w:val="00FB4DF8"/>
    <w:rsid w:val="00FB72EE"/>
    <w:rsid w:val="00FE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0686C"/>
  <w15:chartTrackingRefBased/>
  <w15:docId w15:val="{D1406BD1-9100-4E35-97DB-AF16EA95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8BC"/>
    <w:pPr>
      <w:widowControl w:val="0"/>
      <w:adjustRightInd w:val="0"/>
      <w:spacing w:before="100" w:line="360" w:lineRule="auto"/>
      <w:textAlignment w:val="baseline"/>
    </w:pPr>
    <w:rPr>
      <w:rFonts w:ascii="Arial" w:eastAsia="宋体" w:hAnsi="Arial" w:cs="Times New Roman"/>
      <w:kern w:val="0"/>
      <w:szCs w:val="20"/>
    </w:rPr>
  </w:style>
  <w:style w:type="paragraph" w:styleId="1">
    <w:name w:val="heading 1"/>
    <w:basedOn w:val="a"/>
    <w:next w:val="a"/>
    <w:link w:val="10"/>
    <w:qFormat/>
    <w:rsid w:val="009578BC"/>
    <w:pPr>
      <w:keepNext/>
      <w:keepLines/>
      <w:numPr>
        <w:numId w:val="1"/>
      </w:numPr>
      <w:snapToGrid w:val="0"/>
      <w:spacing w:before="0"/>
      <w:jc w:val="center"/>
      <w:textAlignment w:val="auto"/>
      <w:outlineLvl w:val="0"/>
    </w:pPr>
    <w:rPr>
      <w:rFonts w:eastAsia="黑体"/>
      <w:sz w:val="30"/>
      <w:szCs w:val="28"/>
    </w:rPr>
  </w:style>
  <w:style w:type="paragraph" w:styleId="2">
    <w:name w:val="heading 2"/>
    <w:basedOn w:val="a"/>
    <w:next w:val="a"/>
    <w:link w:val="20"/>
    <w:qFormat/>
    <w:rsid w:val="009578BC"/>
    <w:pPr>
      <w:keepNext/>
      <w:keepLines/>
      <w:numPr>
        <w:ilvl w:val="1"/>
        <w:numId w:val="1"/>
      </w:numPr>
      <w:tabs>
        <w:tab w:val="left" w:pos="822"/>
        <w:tab w:val="left" w:pos="851"/>
        <w:tab w:val="left" w:pos="4157"/>
        <w:tab w:val="left" w:pos="4508"/>
      </w:tabs>
      <w:adjustRightInd/>
      <w:spacing w:before="0" w:afterLines="50"/>
      <w:textAlignment w:val="auto"/>
      <w:outlineLvl w:val="1"/>
    </w:pPr>
    <w:rPr>
      <w:rFonts w:eastAsia="黑体"/>
      <w:kern w:val="2"/>
      <w:sz w:val="30"/>
      <w:szCs w:val="24"/>
    </w:rPr>
  </w:style>
  <w:style w:type="paragraph" w:styleId="3">
    <w:name w:val="heading 3"/>
    <w:basedOn w:val="a"/>
    <w:next w:val="a"/>
    <w:link w:val="30"/>
    <w:qFormat/>
    <w:rsid w:val="009578BC"/>
    <w:pPr>
      <w:keepNext/>
      <w:keepLines/>
      <w:numPr>
        <w:ilvl w:val="2"/>
        <w:numId w:val="1"/>
      </w:numPr>
      <w:adjustRightInd/>
      <w:spacing w:before="0" w:afterLines="50"/>
      <w:textAlignment w:val="auto"/>
      <w:outlineLvl w:val="2"/>
    </w:pPr>
    <w:rPr>
      <w:b/>
      <w:kern w:val="2"/>
      <w:sz w:val="28"/>
    </w:rPr>
  </w:style>
  <w:style w:type="paragraph" w:styleId="4">
    <w:name w:val="heading 4"/>
    <w:basedOn w:val="a"/>
    <w:next w:val="a"/>
    <w:link w:val="40"/>
    <w:qFormat/>
    <w:rsid w:val="009578BC"/>
    <w:pPr>
      <w:keepNext/>
      <w:keepLines/>
      <w:numPr>
        <w:ilvl w:val="3"/>
        <w:numId w:val="1"/>
      </w:numPr>
      <w:adjustRightInd/>
      <w:spacing w:before="120" w:line="300" w:lineRule="auto"/>
      <w:textAlignment w:val="auto"/>
      <w:outlineLvl w:val="3"/>
    </w:pPr>
    <w:rPr>
      <w:b/>
      <w:kern w:val="2"/>
      <w:sz w:val="24"/>
    </w:rPr>
  </w:style>
  <w:style w:type="paragraph" w:styleId="5">
    <w:name w:val="heading 5"/>
    <w:basedOn w:val="a"/>
    <w:next w:val="a"/>
    <w:link w:val="50"/>
    <w:qFormat/>
    <w:rsid w:val="009578BC"/>
    <w:pPr>
      <w:keepNext/>
      <w:keepLines/>
      <w:numPr>
        <w:ilvl w:val="4"/>
        <w:numId w:val="1"/>
      </w:numPr>
      <w:adjustRightInd/>
      <w:spacing w:before="120" w:line="300" w:lineRule="auto"/>
      <w:textAlignment w:val="auto"/>
      <w:outlineLvl w:val="4"/>
    </w:pPr>
    <w:rPr>
      <w:bCs/>
      <w:kern w:val="2"/>
      <w:sz w:val="24"/>
    </w:rPr>
  </w:style>
  <w:style w:type="paragraph" w:styleId="6">
    <w:name w:val="heading 6"/>
    <w:basedOn w:val="a"/>
    <w:next w:val="a"/>
    <w:link w:val="60"/>
    <w:qFormat/>
    <w:rsid w:val="009578BC"/>
    <w:pPr>
      <w:keepNext/>
      <w:keepLines/>
      <w:numPr>
        <w:ilvl w:val="5"/>
        <w:numId w:val="1"/>
      </w:numPr>
      <w:adjustRightInd/>
      <w:spacing w:before="120" w:after="120" w:line="240" w:lineRule="auto"/>
      <w:textAlignment w:val="auto"/>
      <w:outlineLvl w:val="5"/>
    </w:pPr>
    <w:rPr>
      <w:bCs/>
      <w:kern w:val="2"/>
    </w:rPr>
  </w:style>
  <w:style w:type="paragraph" w:styleId="7">
    <w:name w:val="heading 7"/>
    <w:basedOn w:val="a"/>
    <w:next w:val="a"/>
    <w:link w:val="70"/>
    <w:qFormat/>
    <w:rsid w:val="009578BC"/>
    <w:pPr>
      <w:keepNext/>
      <w:keepLines/>
      <w:numPr>
        <w:ilvl w:val="6"/>
        <w:numId w:val="1"/>
      </w:numPr>
      <w:tabs>
        <w:tab w:val="left" w:pos="2520"/>
      </w:tabs>
      <w:spacing w:before="120" w:line="319" w:lineRule="auto"/>
      <w:outlineLvl w:val="6"/>
    </w:pPr>
    <w:rPr>
      <w:bCs/>
    </w:rPr>
  </w:style>
  <w:style w:type="paragraph" w:styleId="8">
    <w:name w:val="heading 8"/>
    <w:basedOn w:val="a"/>
    <w:next w:val="a"/>
    <w:link w:val="80"/>
    <w:qFormat/>
    <w:rsid w:val="009578BC"/>
    <w:pPr>
      <w:keepNext/>
      <w:keepLines/>
      <w:numPr>
        <w:ilvl w:val="7"/>
        <w:numId w:val="1"/>
      </w:numPr>
      <w:spacing w:before="120" w:line="300" w:lineRule="auto"/>
      <w:outlineLvl w:val="7"/>
    </w:pPr>
  </w:style>
  <w:style w:type="paragraph" w:styleId="9">
    <w:name w:val="heading 9"/>
    <w:basedOn w:val="a"/>
    <w:next w:val="a"/>
    <w:link w:val="90"/>
    <w:qFormat/>
    <w:rsid w:val="009578BC"/>
    <w:pPr>
      <w:numPr>
        <w:ilvl w:val="8"/>
        <w:numId w:val="1"/>
      </w:numPr>
      <w:tabs>
        <w:tab w:val="left" w:pos="3240"/>
      </w:tabs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8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578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578B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578BC"/>
    <w:rPr>
      <w:sz w:val="18"/>
      <w:szCs w:val="18"/>
    </w:rPr>
  </w:style>
  <w:style w:type="character" w:customStyle="1" w:styleId="10">
    <w:name w:val="标题 1 字符"/>
    <w:basedOn w:val="a0"/>
    <w:link w:val="1"/>
    <w:rsid w:val="009578BC"/>
    <w:rPr>
      <w:rFonts w:ascii="Arial" w:eastAsia="黑体" w:hAnsi="Arial" w:cs="Times New Roman"/>
      <w:kern w:val="0"/>
      <w:sz w:val="30"/>
      <w:szCs w:val="28"/>
    </w:rPr>
  </w:style>
  <w:style w:type="character" w:customStyle="1" w:styleId="20">
    <w:name w:val="标题 2 字符"/>
    <w:basedOn w:val="a0"/>
    <w:link w:val="2"/>
    <w:rsid w:val="009578BC"/>
    <w:rPr>
      <w:rFonts w:ascii="Arial" w:eastAsia="黑体" w:hAnsi="Arial" w:cs="Times New Roman"/>
      <w:sz w:val="30"/>
      <w:szCs w:val="24"/>
    </w:rPr>
  </w:style>
  <w:style w:type="character" w:customStyle="1" w:styleId="30">
    <w:name w:val="标题 3 字符"/>
    <w:basedOn w:val="a0"/>
    <w:link w:val="3"/>
    <w:rsid w:val="009578BC"/>
    <w:rPr>
      <w:rFonts w:ascii="Arial" w:eastAsia="宋体" w:hAnsi="Arial" w:cs="Times New Roman"/>
      <w:b/>
      <w:sz w:val="28"/>
      <w:szCs w:val="20"/>
    </w:rPr>
  </w:style>
  <w:style w:type="character" w:customStyle="1" w:styleId="40">
    <w:name w:val="标题 4 字符"/>
    <w:basedOn w:val="a0"/>
    <w:link w:val="4"/>
    <w:rsid w:val="009578BC"/>
    <w:rPr>
      <w:rFonts w:ascii="Arial" w:eastAsia="宋体" w:hAnsi="Arial" w:cs="Times New Roman"/>
      <w:b/>
      <w:sz w:val="24"/>
      <w:szCs w:val="20"/>
    </w:rPr>
  </w:style>
  <w:style w:type="character" w:customStyle="1" w:styleId="50">
    <w:name w:val="标题 5 字符"/>
    <w:basedOn w:val="a0"/>
    <w:link w:val="5"/>
    <w:rsid w:val="009578BC"/>
    <w:rPr>
      <w:rFonts w:ascii="Arial" w:eastAsia="宋体" w:hAnsi="Arial" w:cs="Times New Roman"/>
      <w:bCs/>
      <w:sz w:val="24"/>
      <w:szCs w:val="20"/>
    </w:rPr>
  </w:style>
  <w:style w:type="character" w:customStyle="1" w:styleId="60">
    <w:name w:val="标题 6 字符"/>
    <w:basedOn w:val="a0"/>
    <w:link w:val="6"/>
    <w:rsid w:val="009578BC"/>
    <w:rPr>
      <w:rFonts w:ascii="Arial" w:eastAsia="宋体" w:hAnsi="Arial" w:cs="Times New Roman"/>
      <w:bCs/>
      <w:szCs w:val="20"/>
    </w:rPr>
  </w:style>
  <w:style w:type="character" w:customStyle="1" w:styleId="70">
    <w:name w:val="标题 7 字符"/>
    <w:basedOn w:val="a0"/>
    <w:link w:val="7"/>
    <w:rsid w:val="009578BC"/>
    <w:rPr>
      <w:rFonts w:ascii="Arial" w:eastAsia="宋体" w:hAnsi="Arial" w:cs="Times New Roman"/>
      <w:bCs/>
      <w:kern w:val="0"/>
      <w:szCs w:val="20"/>
    </w:rPr>
  </w:style>
  <w:style w:type="character" w:customStyle="1" w:styleId="80">
    <w:name w:val="标题 8 字符"/>
    <w:basedOn w:val="a0"/>
    <w:link w:val="8"/>
    <w:rsid w:val="009578BC"/>
    <w:rPr>
      <w:rFonts w:ascii="Arial" w:eastAsia="宋体" w:hAnsi="Arial" w:cs="Times New Roman"/>
      <w:kern w:val="0"/>
      <w:szCs w:val="20"/>
    </w:rPr>
  </w:style>
  <w:style w:type="character" w:customStyle="1" w:styleId="90">
    <w:name w:val="标题 9 字符"/>
    <w:basedOn w:val="a0"/>
    <w:link w:val="9"/>
    <w:rsid w:val="009578BC"/>
    <w:rPr>
      <w:rFonts w:ascii="Arial" w:eastAsia="宋体" w:hAnsi="Arial" w:cs="Times New Roman"/>
      <w:kern w:val="0"/>
      <w:szCs w:val="20"/>
    </w:rPr>
  </w:style>
  <w:style w:type="paragraph" w:styleId="a7">
    <w:name w:val="Normal (Web)"/>
    <w:basedOn w:val="a"/>
    <w:uiPriority w:val="99"/>
    <w:rsid w:val="009578BC"/>
    <w:pPr>
      <w:widowControl/>
      <w:adjustRightInd/>
      <w:spacing w:beforeAutospacing="1" w:after="100" w:afterAutospacing="1" w:line="240" w:lineRule="auto"/>
      <w:textAlignment w:val="auto"/>
    </w:pPr>
    <w:rPr>
      <w:rFonts w:ascii="宋体" w:hAnsi="宋体"/>
      <w:color w:val="000000"/>
      <w:sz w:val="24"/>
      <w:szCs w:val="24"/>
    </w:rPr>
  </w:style>
  <w:style w:type="table" w:styleId="a8">
    <w:name w:val="Table Grid"/>
    <w:basedOn w:val="a1"/>
    <w:rsid w:val="009578BC"/>
    <w:pPr>
      <w:widowControl w:val="0"/>
      <w:adjustRightInd w:val="0"/>
      <w:spacing w:before="100" w:line="360" w:lineRule="auto"/>
      <w:textAlignment w:val="baseline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">
    <w:name w:val="cont"/>
    <w:basedOn w:val="a"/>
    <w:qFormat/>
    <w:rsid w:val="009578BC"/>
    <w:pPr>
      <w:spacing w:after="100"/>
      <w:ind w:firstLineChars="200" w:firstLine="20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lingbo</dc:creator>
  <cp:keywords/>
  <dc:description/>
  <cp:lastModifiedBy>wang lingbo</cp:lastModifiedBy>
  <cp:revision>5</cp:revision>
  <dcterms:created xsi:type="dcterms:W3CDTF">2023-07-22T11:40:00Z</dcterms:created>
  <dcterms:modified xsi:type="dcterms:W3CDTF">2023-07-22T11:41:00Z</dcterms:modified>
</cp:coreProperties>
</file>