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4170B">
      <w:pPr>
        <w:pStyle w:val="11"/>
        <w:rPr>
          <w:rFonts w:hint="eastAsia" w:ascii="Times New Roman" w:eastAsiaTheme="minorEastAsia"/>
          <w:sz w:val="52"/>
        </w:rPr>
      </w:pPr>
      <w:r>
        <mc:AlternateContent>
          <mc:Choice Requires="wps">
            <w:drawing>
              <wp:anchor distT="0" distB="0" distL="0" distR="0" simplePos="0" relativeHeight="251659264" behindDoc="1" locked="0" layoutInCell="1" allowOverlap="1">
                <wp:simplePos x="0" y="0"/>
                <wp:positionH relativeFrom="page">
                  <wp:posOffset>3703320</wp:posOffset>
                </wp:positionH>
                <wp:positionV relativeFrom="page">
                  <wp:posOffset>9803765</wp:posOffset>
                </wp:positionV>
                <wp:extent cx="214630" cy="116205"/>
                <wp:effectExtent l="0" t="0" r="0" b="0"/>
                <wp:wrapNone/>
                <wp:docPr id="1" name="Textbox 1"/>
                <wp:cNvGraphicFramePr/>
                <a:graphic xmlns:a="http://schemas.openxmlformats.org/drawingml/2006/main">
                  <a:graphicData uri="http://schemas.microsoft.com/office/word/2010/wordprocessingShape">
                    <wps:wsp>
                      <wps:cNvSpPr txBox="1"/>
                      <wps:spPr>
                        <a:xfrm>
                          <a:off x="0" y="0"/>
                          <a:ext cx="214629" cy="116205"/>
                        </a:xfrm>
                        <a:prstGeom prst="rect">
                          <a:avLst/>
                        </a:prstGeom>
                      </wps:spPr>
                      <wps:txbx>
                        <w:txbxContent>
                          <w:p w14:paraId="741E902C">
                            <w:pPr>
                              <w:spacing w:line="182" w:lineRule="exact"/>
                              <w:rPr>
                                <w:rFonts w:ascii="Noto Sans Mono CJK HK"/>
                                <w:b/>
                                <w:sz w:val="18"/>
                              </w:rPr>
                            </w:pPr>
                            <w:r>
                              <w:rPr>
                                <w:rFonts w:ascii="Noto Sans Mono CJK HK"/>
                                <w:b/>
                                <w:w w:val="80"/>
                                <w:sz w:val="18"/>
                              </w:rPr>
                              <w:t>1</w:t>
                            </w:r>
                            <w:r>
                              <w:rPr>
                                <w:rFonts w:ascii="Noto Sans Mono CJK HK"/>
                                <w:b/>
                                <w:spacing w:val="-32"/>
                                <w:w w:val="80"/>
                                <w:sz w:val="18"/>
                              </w:rPr>
                              <w:t xml:space="preserve"> </w:t>
                            </w:r>
                            <w:r>
                              <w:rPr>
                                <w:rFonts w:ascii="WenQuanYi Micro Hei Mono"/>
                                <w:w w:val="80"/>
                                <w:sz w:val="18"/>
                              </w:rPr>
                              <w:t>/</w:t>
                            </w:r>
                            <w:r>
                              <w:rPr>
                                <w:rFonts w:ascii="WenQuanYi Micro Hei Mono"/>
                                <w:spacing w:val="-43"/>
                                <w:w w:val="80"/>
                                <w:sz w:val="18"/>
                              </w:rPr>
                              <w:t xml:space="preserve"> </w:t>
                            </w:r>
                            <w:r>
                              <w:rPr>
                                <w:rFonts w:ascii="Noto Sans Mono CJK HK"/>
                                <w:b/>
                                <w:spacing w:val="-10"/>
                                <w:w w:val="80"/>
                                <w:sz w:val="18"/>
                              </w:rPr>
                              <w:t>3</w:t>
                            </w:r>
                          </w:p>
                        </w:txbxContent>
                      </wps:txbx>
                      <wps:bodyPr wrap="square" lIns="0" tIns="0" rIns="0" bIns="0" rtlCol="0">
                        <a:noAutofit/>
                      </wps:bodyPr>
                    </wps:wsp>
                  </a:graphicData>
                </a:graphic>
              </wp:anchor>
            </w:drawing>
          </mc:Choice>
          <mc:Fallback>
            <w:pict>
              <v:shape id="Textbox 1" o:spid="_x0000_s1026" o:spt="202" type="#_x0000_t202" style="position:absolute;left:0pt;margin-left:291.6pt;margin-top:771.95pt;height:9.15pt;width:16.9pt;mso-position-horizontal-relative:page;mso-position-vertical-relative:page;z-index:-251657216;mso-width-relative:page;mso-height-relative:page;" filled="f" stroked="f" coordsize="21600,21600" o:gfxdata="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mOqattsAAAANAQAADwAAAAAAAAABACAAAAAiAAAAZHJzL2Rvd25yZXYueG1sUEsBAhQAFAAAAAgA&#10;h07iQEePYjmwAQAAcwMAAA4AAAAAAAAAAQAgAAAAKgEAAGRycy9lMm9Eb2MueG1sUEsFBgAAAAAG&#10;AAYAWQEAAEwFAAAAAA==&#10;">
                <v:fill on="f" focussize="0,0"/>
                <v:stroke on="f"/>
                <v:imagedata o:title=""/>
                <o:lock v:ext="edit" aspectratio="f"/>
                <v:textbox inset="0mm,0mm,0mm,0mm">
                  <w:txbxContent>
                    <w:p w14:paraId="741E902C">
                      <w:pPr>
                        <w:spacing w:line="182" w:lineRule="exact"/>
                        <w:rPr>
                          <w:rFonts w:ascii="Noto Sans Mono CJK HK"/>
                          <w:b/>
                          <w:sz w:val="18"/>
                        </w:rPr>
                      </w:pPr>
                      <w:r>
                        <w:rPr>
                          <w:rFonts w:ascii="Noto Sans Mono CJK HK"/>
                          <w:b/>
                          <w:w w:val="80"/>
                          <w:sz w:val="18"/>
                        </w:rPr>
                        <w:t>1</w:t>
                      </w:r>
                      <w:r>
                        <w:rPr>
                          <w:rFonts w:ascii="Noto Sans Mono CJK HK"/>
                          <w:b/>
                          <w:spacing w:val="-32"/>
                          <w:w w:val="80"/>
                          <w:sz w:val="18"/>
                        </w:rPr>
                        <w:t xml:space="preserve"> </w:t>
                      </w:r>
                      <w:r>
                        <w:rPr>
                          <w:rFonts w:ascii="WenQuanYi Micro Hei Mono"/>
                          <w:w w:val="80"/>
                          <w:sz w:val="18"/>
                        </w:rPr>
                        <w:t>/</w:t>
                      </w:r>
                      <w:r>
                        <w:rPr>
                          <w:rFonts w:ascii="WenQuanYi Micro Hei Mono"/>
                          <w:spacing w:val="-43"/>
                          <w:w w:val="80"/>
                          <w:sz w:val="18"/>
                        </w:rPr>
                        <w:t xml:space="preserve"> </w:t>
                      </w:r>
                      <w:r>
                        <w:rPr>
                          <w:rFonts w:ascii="Noto Sans Mono CJK HK"/>
                          <w:b/>
                          <w:spacing w:val="-10"/>
                          <w:w w:val="80"/>
                          <w:sz w:val="18"/>
                        </w:rPr>
                        <w:t>3</w:t>
                      </w:r>
                    </w:p>
                  </w:txbxContent>
                </v:textbox>
              </v:shape>
            </w:pict>
          </mc:Fallback>
        </mc:AlternateContent>
      </w:r>
    </w:p>
    <w:p w14:paraId="52A4F330">
      <w:pPr>
        <w:pStyle w:val="11"/>
        <w:rPr>
          <w:rFonts w:ascii="Times New Roman"/>
          <w:sz w:val="52"/>
        </w:rPr>
      </w:pPr>
      <w:r>
        <w:drawing>
          <wp:inline distT="0" distB="0" distL="0" distR="0">
            <wp:extent cx="1879600" cy="863600"/>
            <wp:effectExtent l="0" t="0" r="6350" b="0"/>
            <wp:docPr id="8059862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86213" name="图片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911133" cy="878716"/>
                    </a:xfrm>
                    <a:prstGeom prst="rect">
                      <a:avLst/>
                    </a:prstGeom>
                    <a:noFill/>
                    <a:ln>
                      <a:noFill/>
                    </a:ln>
                  </pic:spPr>
                </pic:pic>
              </a:graphicData>
            </a:graphic>
          </wp:inline>
        </w:drawing>
      </w:r>
    </w:p>
    <w:p w14:paraId="1D124B63">
      <w:pPr>
        <w:pStyle w:val="11"/>
        <w:tabs>
          <w:tab w:val="left" w:pos="2100"/>
        </w:tabs>
        <w:rPr>
          <w:rFonts w:ascii="Times New Roman"/>
          <w:sz w:val="52"/>
        </w:rPr>
      </w:pPr>
      <w:r>
        <w:rPr>
          <w:rFonts w:ascii="Times New Roman"/>
          <w:sz w:val="52"/>
        </w:rPr>
        <w:tab/>
      </w:r>
    </w:p>
    <w:p w14:paraId="61E2CB5C">
      <w:pPr>
        <w:pStyle w:val="11"/>
        <w:rPr>
          <w:rFonts w:ascii="Times New Roman"/>
          <w:sz w:val="52"/>
        </w:rPr>
      </w:pPr>
    </w:p>
    <w:p w14:paraId="54A083AE">
      <w:pPr>
        <w:pStyle w:val="11"/>
        <w:rPr>
          <w:rFonts w:ascii="Times New Roman"/>
          <w:sz w:val="52"/>
        </w:rPr>
      </w:pPr>
    </w:p>
    <w:p w14:paraId="2CE87C55">
      <w:pPr>
        <w:pStyle w:val="11"/>
        <w:spacing w:before="505"/>
        <w:ind w:firstLine="1984" w:firstLineChars="400"/>
        <w:rPr>
          <w:rFonts w:hint="eastAsia" w:ascii="Times New Roman" w:eastAsiaTheme="minorEastAsia"/>
          <w:sz w:val="52"/>
        </w:rPr>
      </w:pPr>
      <w:r>
        <w:rPr>
          <w:rFonts w:hint="eastAsia" w:ascii="宋体" w:hAnsi="宋体" w:eastAsia="宋体" w:cs="宋体"/>
          <w:b/>
          <w:bCs/>
          <w:w w:val="95"/>
          <w:sz w:val="52"/>
          <w:szCs w:val="52"/>
        </w:rPr>
        <w:t>UWB定位基站产品彩页</w:t>
      </w:r>
    </w:p>
    <w:p w14:paraId="6DF6A5B6">
      <w:pPr>
        <w:pStyle w:val="14"/>
        <w:rPr>
          <w:rFonts w:hint="eastAsia" w:eastAsiaTheme="minorEastAsia"/>
        </w:rPr>
      </w:pPr>
      <w:r>
        <w:rPr>
          <w:w w:val="95"/>
        </w:rPr>
        <w:t>型号</w:t>
      </w:r>
      <w:r>
        <w:rPr>
          <w:spacing w:val="-2"/>
          <w:w w:val="85"/>
        </w:rPr>
        <w:t>：</w:t>
      </w:r>
      <w:r>
        <w:rPr>
          <w:rFonts w:hint="eastAsia"/>
        </w:rPr>
        <w:t>PY-</w:t>
      </w:r>
      <w:r>
        <w:rPr>
          <w:rFonts w:hint="eastAsia" w:eastAsiaTheme="minorEastAsia"/>
        </w:rPr>
        <w:t>U360</w:t>
      </w:r>
      <w:r>
        <w:rPr>
          <w:rFonts w:hint="eastAsia"/>
        </w:rPr>
        <w:t>A</w:t>
      </w:r>
      <w:r>
        <w:rPr>
          <w:rFonts w:hint="eastAsia" w:eastAsiaTheme="minorEastAsia"/>
        </w:rPr>
        <w:t>/B/C</w:t>
      </w:r>
    </w:p>
    <w:p w14:paraId="067C78C6">
      <w:pPr>
        <w:pStyle w:val="14"/>
        <w:rPr>
          <w:rFonts w:hint="eastAsia" w:eastAsiaTheme="minorEastAsia"/>
          <w:w w:val="95"/>
        </w:rPr>
      </w:pPr>
    </w:p>
    <w:p w14:paraId="6DD00E7B">
      <w:pPr>
        <w:rPr>
          <w:rFonts w:hint="eastAsia" w:eastAsiaTheme="minorEastAsia"/>
        </w:rPr>
      </w:pPr>
    </w:p>
    <w:p w14:paraId="660D50A9">
      <w:pPr>
        <w:rPr>
          <w:rFonts w:hint="eastAsia" w:eastAsiaTheme="minorEastAsia"/>
        </w:rPr>
      </w:pPr>
    </w:p>
    <w:p w14:paraId="4B3689A7">
      <w:pPr>
        <w:rPr>
          <w:rFonts w:hint="eastAsia" w:eastAsiaTheme="minorEastAsia"/>
        </w:rPr>
      </w:pPr>
    </w:p>
    <w:p w14:paraId="1FAEB72D">
      <w:pPr>
        <w:jc w:val="center"/>
        <w:rPr>
          <w:rFonts w:hint="eastAsia" w:eastAsiaTheme="minorEastAsia"/>
          <w:lang w:eastAsia="zh-CN"/>
        </w:rPr>
      </w:pPr>
      <w:r>
        <w:rPr>
          <w:rFonts w:hint="eastAsia" w:eastAsiaTheme="minorEastAsia"/>
          <w:lang w:eastAsia="zh-CN"/>
        </w:rPr>
        <w:drawing>
          <wp:inline distT="0" distB="0" distL="114300" distR="114300">
            <wp:extent cx="2004060" cy="1699260"/>
            <wp:effectExtent l="0" t="0" r="2540" b="2540"/>
            <wp:docPr id="2" name="图片 2"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2"/>
                    <pic:cNvPicPr>
                      <a:picLocks noChangeAspect="1"/>
                    </pic:cNvPicPr>
                  </pic:nvPicPr>
                  <pic:blipFill>
                    <a:blip r:embed="rId9"/>
                    <a:stretch>
                      <a:fillRect/>
                    </a:stretch>
                  </pic:blipFill>
                  <pic:spPr>
                    <a:xfrm>
                      <a:off x="0" y="0"/>
                      <a:ext cx="2004060" cy="1699260"/>
                    </a:xfrm>
                    <a:prstGeom prst="rect">
                      <a:avLst/>
                    </a:prstGeom>
                  </pic:spPr>
                </pic:pic>
              </a:graphicData>
            </a:graphic>
          </wp:inline>
        </w:drawing>
      </w:r>
    </w:p>
    <w:p w14:paraId="3C9B51AF">
      <w:pPr>
        <w:jc w:val="center"/>
        <w:rPr>
          <w:rFonts w:hint="eastAsia" w:eastAsiaTheme="minorEastAsia"/>
        </w:rPr>
      </w:pPr>
    </w:p>
    <w:p w14:paraId="1F299DEB">
      <w:pPr>
        <w:rPr>
          <w:rFonts w:hint="eastAsia" w:eastAsiaTheme="minorEastAsia"/>
        </w:rPr>
      </w:pPr>
    </w:p>
    <w:p w14:paraId="6FFCEE6D">
      <w:pPr>
        <w:rPr>
          <w:rFonts w:hint="eastAsia" w:eastAsiaTheme="minorEastAsia"/>
        </w:rPr>
      </w:pPr>
    </w:p>
    <w:p w14:paraId="0A1790B9">
      <w:pPr>
        <w:rPr>
          <w:rFonts w:hint="eastAsia" w:eastAsiaTheme="minorEastAsia"/>
        </w:rPr>
      </w:pPr>
    </w:p>
    <w:p w14:paraId="3CFB9CBC">
      <w:pPr>
        <w:rPr>
          <w:rFonts w:hint="eastAsia" w:eastAsiaTheme="minorEastAsia"/>
        </w:rPr>
      </w:pPr>
    </w:p>
    <w:p w14:paraId="1765DC97">
      <w:pPr>
        <w:rPr>
          <w:rFonts w:hint="eastAsia" w:eastAsiaTheme="minorEastAsia"/>
        </w:rPr>
      </w:pPr>
    </w:p>
    <w:p w14:paraId="74113D7D">
      <w:pPr>
        <w:rPr>
          <w:rFonts w:hint="eastAsia" w:eastAsiaTheme="minorEastAsia"/>
        </w:rPr>
      </w:pPr>
    </w:p>
    <w:p w14:paraId="3BDAAAB7">
      <w:pPr>
        <w:rPr>
          <w:rFonts w:hint="eastAsia" w:eastAsiaTheme="minorEastAsia"/>
        </w:rPr>
      </w:pPr>
    </w:p>
    <w:p w14:paraId="3392E588">
      <w:pPr>
        <w:rPr>
          <w:rFonts w:hint="eastAsia" w:eastAsiaTheme="minorEastAsia"/>
        </w:rPr>
      </w:pPr>
    </w:p>
    <w:p w14:paraId="2E941E1E">
      <w:pPr>
        <w:rPr>
          <w:rFonts w:hint="eastAsia" w:eastAsiaTheme="minorEastAsia"/>
        </w:rPr>
      </w:pPr>
    </w:p>
    <w:p w14:paraId="2A403958">
      <w:pPr>
        <w:jc w:val="center"/>
        <w:rPr>
          <w:rFonts w:hint="eastAsia" w:ascii="宋体" w:hAnsi="宋体" w:eastAsia="宋体" w:cs="宋体"/>
          <w:b/>
          <w:bCs/>
          <w:w w:val="95"/>
          <w:sz w:val="52"/>
          <w:szCs w:val="52"/>
        </w:rPr>
        <w:sectPr>
          <w:type w:val="continuous"/>
          <w:pgSz w:w="11910" w:h="16840"/>
          <w:pgMar w:top="0" w:right="0" w:bottom="280" w:left="1560" w:header="720" w:footer="720" w:gutter="0"/>
          <w:cols w:space="720" w:num="1"/>
        </w:sectPr>
      </w:pPr>
      <w:r>
        <w:rPr>
          <w:rFonts w:hint="eastAsia" w:ascii="宋体" w:hAnsi="宋体" w:eastAsia="宋体" w:cs="宋体"/>
          <w:b/>
          <w:bCs/>
          <w:w w:val="95"/>
          <w:sz w:val="52"/>
          <w:szCs w:val="52"/>
        </w:rPr>
        <w:t>深圳市朋悦科技有限公司</w:t>
      </w:r>
    </w:p>
    <w:p w14:paraId="7CE4B31E">
      <w:pPr>
        <w:tabs>
          <w:tab w:val="left" w:pos="671"/>
        </w:tabs>
        <w:spacing w:line="717" w:lineRule="exact"/>
        <w:rPr>
          <w:rFonts w:hint="eastAsia" w:ascii="宋体" w:hAnsi="宋体" w:eastAsia="宋体" w:cs="宋体"/>
          <w:b/>
          <w:spacing w:val="-4"/>
          <w:sz w:val="44"/>
        </w:rPr>
      </w:pPr>
      <w:r>
        <w:rPr>
          <w:rFonts w:hint="eastAsia" w:ascii="宋体" w:hAnsi="宋体" w:eastAsia="宋体" w:cs="宋体"/>
          <w:b/>
          <w:spacing w:val="-4"/>
          <w:sz w:val="44"/>
        </w:rPr>
        <w:t>1、</w:t>
      </w:r>
      <w:r>
        <w:rPr>
          <w:rFonts w:ascii="宋体" w:hAnsi="宋体" w:eastAsia="宋体" w:cs="宋体"/>
          <w:b/>
          <w:spacing w:val="-4"/>
          <w:sz w:val="44"/>
        </w:rPr>
        <w:t>产品概述</w:t>
      </w:r>
      <w:r>
        <w:rPr>
          <w:rFonts w:hint="eastAsia" w:ascii="宋体" w:hAnsi="宋体" w:eastAsia="宋体" w:cs="宋体"/>
          <w:b/>
          <w:spacing w:val="-4"/>
          <w:sz w:val="44"/>
        </w:rPr>
        <w:t>和特点</w:t>
      </w:r>
    </w:p>
    <w:p w14:paraId="6CB8710B">
      <w:pPr>
        <w:pStyle w:val="11"/>
        <w:spacing w:before="186"/>
        <w:ind w:left="868"/>
        <w:rPr>
          <w:spacing w:val="-1"/>
        </w:rPr>
      </w:pPr>
      <w:r>
        <w:rPr>
          <w:rFonts w:hint="eastAsia" w:ascii="宋体" w:hAnsi="宋体" w:eastAsia="宋体" w:cs="宋体"/>
          <w:spacing w:val="-1"/>
        </w:rPr>
        <w:t>深圳市朋悦科技有限公司</w:t>
      </w:r>
      <w:r>
        <w:rPr>
          <w:rFonts w:hint="eastAsia"/>
          <w:spacing w:val="-1"/>
        </w:rPr>
        <w:t>UWB</w:t>
      </w:r>
      <w:r>
        <w:rPr>
          <w:rFonts w:hint="eastAsia" w:ascii="宋体" w:hAnsi="宋体" w:eastAsia="宋体" w:cs="宋体"/>
          <w:spacing w:val="-1"/>
        </w:rPr>
        <w:t>定位基站是基于</w:t>
      </w:r>
      <w:r>
        <w:rPr>
          <w:rFonts w:hint="eastAsia"/>
          <w:spacing w:val="-1"/>
        </w:rPr>
        <w:t>UWB</w:t>
      </w:r>
      <w:r>
        <w:rPr>
          <w:rFonts w:hint="eastAsia" w:ascii="宋体" w:hAnsi="宋体" w:eastAsia="宋体" w:cs="宋体"/>
          <w:spacing w:val="-1"/>
        </w:rPr>
        <w:t>芯片片和低功耗蓝牙技术符合国家规范，兼容蓝牙网关功能的定位基站，灵活的配置方式，安装方便。</w:t>
      </w:r>
    </w:p>
    <w:p w14:paraId="7AD5A99B">
      <w:pPr>
        <w:pStyle w:val="11"/>
        <w:spacing w:before="10"/>
      </w:pPr>
    </w:p>
    <w:p w14:paraId="71D88DD3">
      <w:pPr>
        <w:pStyle w:val="11"/>
        <w:spacing w:before="1" w:line="249" w:lineRule="auto"/>
        <w:ind w:left="239" w:right="1716" w:firstLine="422"/>
        <w:jc w:val="both"/>
        <w:rPr>
          <w:rFonts w:hint="eastAsia" w:eastAsiaTheme="minorEastAsia"/>
          <w:spacing w:val="-2"/>
        </w:rPr>
      </w:pPr>
      <w:r>
        <w:rPr>
          <w:rFonts w:hint="eastAsia" w:ascii="宋体" w:hAnsi="宋体" w:eastAsia="宋体" w:cs="宋体"/>
          <w:spacing w:val="-2"/>
        </w:rPr>
        <w:t>这款设备具备以下特点功能：</w:t>
      </w:r>
    </w:p>
    <w:p w14:paraId="63A291F2">
      <w:pPr>
        <w:pStyle w:val="20"/>
        <w:numPr>
          <w:ilvl w:val="0"/>
          <w:numId w:val="2"/>
        </w:numPr>
        <w:rPr>
          <w:rFonts w:hint="eastAsia" w:ascii="阿里巴巴普惠体" w:hAnsi="阿里巴巴普惠体" w:eastAsia="阿里巴巴普惠体" w:cs="阿里巴巴普惠体"/>
        </w:rPr>
      </w:pPr>
      <w:r>
        <w:rPr>
          <w:rFonts w:hint="eastAsia" w:ascii="阿里巴巴普惠体" w:hAnsi="阿里巴巴普惠体" w:eastAsia="阿里巴巴普惠体" w:cs="阿里巴巴普惠体"/>
        </w:rPr>
        <w:t>单基站支持一维、二维定位，不需要</w:t>
      </w:r>
      <w:r>
        <w:rPr>
          <w:rFonts w:ascii="阿里巴巴普惠体" w:hAnsi="阿里巴巴普惠体" w:eastAsia="阿里巴巴普惠体" w:cs="阿里巴巴普惠体"/>
        </w:rPr>
        <w:t>3</w:t>
      </w:r>
      <w:r>
        <w:rPr>
          <w:rFonts w:hint="eastAsia" w:ascii="阿里巴巴普惠体" w:hAnsi="阿里巴巴普惠体" w:eastAsia="阿里巴巴普惠体" w:cs="阿里巴巴普惠体"/>
        </w:rPr>
        <w:t>台U</w:t>
      </w:r>
      <w:r>
        <w:rPr>
          <w:rFonts w:ascii="阿里巴巴普惠体" w:hAnsi="阿里巴巴普惠体" w:eastAsia="阿里巴巴普惠体" w:cs="阿里巴巴普惠体"/>
        </w:rPr>
        <w:t>WB</w:t>
      </w:r>
      <w:r>
        <w:rPr>
          <w:rFonts w:hint="eastAsia" w:ascii="阿里巴巴普惠体" w:hAnsi="阿里巴巴普惠体" w:eastAsia="阿里巴巴普惠体" w:cs="阿里巴巴普惠体"/>
        </w:rPr>
        <w:t>基站即可实现；减少了设备数量和施工布线、现场调优的人工成本</w:t>
      </w:r>
    </w:p>
    <w:p w14:paraId="69C399D1">
      <w:pPr>
        <w:pStyle w:val="20"/>
        <w:numPr>
          <w:ilvl w:val="0"/>
          <w:numId w:val="2"/>
        </w:numPr>
        <w:rPr>
          <w:rFonts w:hint="eastAsia" w:ascii="阿里巴巴普惠体" w:hAnsi="阿里巴巴普惠体" w:eastAsia="阿里巴巴普惠体" w:cs="阿里巴巴普惠体"/>
        </w:rPr>
      </w:pPr>
      <w:r>
        <w:rPr>
          <w:rFonts w:hint="eastAsia" w:ascii="阿里巴巴普惠体" w:hAnsi="阿里巴巴普惠体" w:eastAsia="阿里巴巴普惠体" w:cs="阿里巴巴普惠体"/>
        </w:rPr>
        <w:t>单基站覆盖距离远，覆盖半径可达</w:t>
      </w:r>
      <w:r>
        <w:rPr>
          <w:rFonts w:ascii="阿里巴巴普惠体" w:hAnsi="阿里巴巴普惠体" w:eastAsia="阿里巴巴普惠体" w:cs="阿里巴巴普惠体"/>
        </w:rPr>
        <w:t>20</w:t>
      </w:r>
      <w:r>
        <w:rPr>
          <w:rFonts w:hint="eastAsia" w:ascii="阿里巴巴普惠体" w:hAnsi="阿里巴巴普惠体" w:eastAsia="阿里巴巴普惠体" w:cs="阿里巴巴普惠体"/>
        </w:rPr>
        <w:t>米（空旷区域）；大大的降低了设备数量和施工成本</w:t>
      </w:r>
    </w:p>
    <w:p w14:paraId="4A5317A9">
      <w:pPr>
        <w:pStyle w:val="20"/>
        <w:numPr>
          <w:ilvl w:val="0"/>
          <w:numId w:val="2"/>
        </w:numPr>
        <w:rPr>
          <w:rFonts w:hint="eastAsia" w:ascii="阿里巴巴普惠体" w:hAnsi="阿里巴巴普惠体" w:eastAsia="阿里巴巴普惠体" w:cs="阿里巴巴普惠体"/>
        </w:rPr>
      </w:pPr>
      <w:r>
        <w:rPr>
          <w:rFonts w:hint="eastAsia" w:ascii="阿里巴巴普惠体" w:hAnsi="阿里巴巴普惠体" w:eastAsia="阿里巴巴普惠体" w:cs="阿里巴巴普惠体"/>
        </w:rPr>
        <w:t>定位精度为3</w:t>
      </w:r>
      <w:r>
        <w:rPr>
          <w:rFonts w:ascii="阿里巴巴普惠体" w:hAnsi="阿里巴巴普惠体" w:eastAsia="阿里巴巴普惠体" w:cs="阿里巴巴普惠体"/>
        </w:rPr>
        <w:t>0cm-1m</w:t>
      </w:r>
      <w:r>
        <w:rPr>
          <w:rFonts w:hint="eastAsia" w:ascii="阿里巴巴普惠体" w:hAnsi="阿里巴巴普惠体" w:eastAsia="阿里巴巴普惠体" w:cs="阿里巴巴普惠体"/>
        </w:rPr>
        <w:t>；相对WiFi、蓝牙定位精度更高稳定性更好</w:t>
      </w:r>
    </w:p>
    <w:p w14:paraId="77CEB590">
      <w:pPr>
        <w:pStyle w:val="20"/>
        <w:numPr>
          <w:ilvl w:val="0"/>
          <w:numId w:val="2"/>
        </w:numPr>
        <w:rPr>
          <w:rFonts w:hint="eastAsia" w:ascii="阿里巴巴普惠体" w:hAnsi="阿里巴巴普惠体" w:eastAsia="阿里巴巴普惠体" w:cs="阿里巴巴普惠体"/>
        </w:rPr>
      </w:pPr>
      <w:r>
        <w:rPr>
          <w:rFonts w:hint="eastAsia" w:ascii="阿里巴巴普惠体" w:hAnsi="阿里巴巴普惠体" w:eastAsia="阿里巴巴普惠体" w:cs="阿里巴巴普惠体"/>
        </w:rPr>
        <w:t>运维方便；支持手机小程序配置管理，同时支持A</w:t>
      </w:r>
      <w:r>
        <w:rPr>
          <w:rFonts w:ascii="阿里巴巴普惠体" w:hAnsi="阿里巴巴普惠体" w:eastAsia="阿里巴巴普惠体" w:cs="阿里巴巴普惠体"/>
        </w:rPr>
        <w:t>C</w:t>
      </w:r>
      <w:r>
        <w:rPr>
          <w:rFonts w:hint="eastAsia" w:ascii="阿里巴巴普惠体" w:hAnsi="阿里巴巴普惠体" w:eastAsia="阿里巴巴普惠体" w:cs="阿里巴巴普惠体"/>
        </w:rPr>
        <w:t>集中管理</w:t>
      </w:r>
    </w:p>
    <w:p w14:paraId="64A20C60">
      <w:pPr>
        <w:pStyle w:val="20"/>
        <w:numPr>
          <w:ilvl w:val="0"/>
          <w:numId w:val="2"/>
        </w:numPr>
        <w:rPr>
          <w:rFonts w:hint="eastAsia" w:ascii="阿里巴巴普惠体" w:hAnsi="阿里巴巴普惠体" w:eastAsia="阿里巴巴普惠体" w:cs="阿里巴巴普惠体"/>
        </w:rPr>
      </w:pPr>
      <w:r>
        <w:rPr>
          <w:rFonts w:hint="eastAsia" w:ascii="阿里巴巴普惠体" w:hAnsi="阿里巴巴普惠体" w:eastAsia="阿里巴巴普惠体" w:cs="阿里巴巴普惠体"/>
        </w:rPr>
        <w:t>安装方便：吸顶式和侧面支架安装，施工简单</w:t>
      </w:r>
    </w:p>
    <w:p w14:paraId="788BCB1C">
      <w:pPr>
        <w:pStyle w:val="20"/>
        <w:numPr>
          <w:ilvl w:val="0"/>
          <w:numId w:val="2"/>
        </w:numPr>
        <w:rPr>
          <w:rFonts w:hint="eastAsia" w:ascii="阿里巴巴普惠体" w:hAnsi="阿里巴巴普惠体" w:eastAsia="阿里巴巴普惠体" w:cs="阿里巴巴普惠体"/>
        </w:rPr>
      </w:pPr>
      <w:r>
        <w:rPr>
          <w:rFonts w:hint="eastAsia" w:ascii="阿里巴巴普惠体" w:hAnsi="阿里巴巴普惠体" w:eastAsia="阿里巴巴普惠体" w:cs="阿里巴巴普惠体"/>
        </w:rPr>
        <w:t>供电方便，支持标准的P</w:t>
      </w:r>
      <w:r>
        <w:rPr>
          <w:rFonts w:ascii="阿里巴巴普惠体" w:hAnsi="阿里巴巴普惠体" w:eastAsia="阿里巴巴普惠体" w:cs="阿里巴巴普惠体"/>
        </w:rPr>
        <w:t>OE48V</w:t>
      </w:r>
      <w:r>
        <w:rPr>
          <w:rFonts w:hint="eastAsia" w:ascii="阿里巴巴普惠体" w:hAnsi="阿里巴巴普惠体" w:eastAsia="阿里巴巴普惠体" w:cs="阿里巴巴普惠体"/>
        </w:rPr>
        <w:t>网线供电和回传数据；减少施工布线成本</w:t>
      </w:r>
    </w:p>
    <w:p w14:paraId="0EA338CB">
      <w:pPr>
        <w:pStyle w:val="20"/>
        <w:numPr>
          <w:ilvl w:val="0"/>
          <w:numId w:val="2"/>
        </w:numPr>
        <w:rPr>
          <w:rFonts w:hint="eastAsia" w:ascii="阿里巴巴普惠体" w:hAnsi="阿里巴巴普惠体" w:eastAsia="阿里巴巴普惠体" w:cs="阿里巴巴普惠体"/>
        </w:rPr>
      </w:pPr>
      <w:r>
        <w:rPr>
          <w:rFonts w:hint="eastAsia" w:ascii="阿里巴巴普惠体" w:hAnsi="阿里巴巴普惠体" w:eastAsia="阿里巴巴普惠体" w:cs="阿里巴巴普惠体"/>
        </w:rPr>
        <w:t>无干扰，基站采用6-8</w:t>
      </w:r>
      <w:r>
        <w:rPr>
          <w:rFonts w:ascii="阿里巴巴普惠体" w:hAnsi="阿里巴巴普惠体" w:eastAsia="阿里巴巴普惠体" w:cs="阿里巴巴普惠体"/>
        </w:rPr>
        <w:t>GHz</w:t>
      </w:r>
      <w:r>
        <w:rPr>
          <w:rFonts w:hint="eastAsia" w:ascii="阿里巴巴普惠体" w:hAnsi="阿里巴巴普惠体" w:eastAsia="阿里巴巴普惠体" w:cs="阿里巴巴普惠体"/>
        </w:rPr>
        <w:t>高频段，于WiFi、蓝牙频段错开，对周边设备无干扰</w:t>
      </w:r>
    </w:p>
    <w:p w14:paraId="555E2EEB">
      <w:pPr>
        <w:pStyle w:val="20"/>
        <w:numPr>
          <w:ilvl w:val="0"/>
          <w:numId w:val="2"/>
        </w:numPr>
      </w:pPr>
      <w:r>
        <w:rPr>
          <w:rFonts w:hint="eastAsia" w:ascii="宋体" w:hAnsi="宋体" w:eastAsia="宋体" w:cs="宋体"/>
        </w:rPr>
        <w:t>防护等级</w:t>
      </w:r>
      <w:r>
        <w:rPr>
          <w:rFonts w:hint="eastAsia"/>
        </w:rPr>
        <w:t>I</w:t>
      </w:r>
      <w:r>
        <w:t>P6</w:t>
      </w:r>
      <w:r>
        <w:rPr>
          <w:rFonts w:hint="eastAsia"/>
        </w:rPr>
        <w:t>6</w:t>
      </w:r>
      <w:r>
        <w:rPr>
          <w:rFonts w:hint="eastAsia" w:ascii="宋体" w:hAnsi="宋体" w:eastAsia="宋体" w:cs="宋体"/>
        </w:rPr>
        <w:t>，支持防水、防尘适用于室外场景或者恶劣的室内环</w:t>
      </w:r>
    </w:p>
    <w:p w14:paraId="18DE800B">
      <w:pPr>
        <w:pStyle w:val="20"/>
        <w:numPr>
          <w:ilvl w:val="0"/>
          <w:numId w:val="2"/>
        </w:numPr>
      </w:pPr>
      <w:r>
        <w:rPr>
          <w:rFonts w:hint="eastAsia" w:ascii="宋体" w:hAnsi="宋体" w:eastAsia="宋体" w:cs="宋体"/>
        </w:rPr>
        <w:t>UWB基站支持蓝牙网关功能，支持就近的定位标签的蓝牙数传回传</w:t>
      </w:r>
    </w:p>
    <w:p w14:paraId="6EEDD09F">
      <w:pPr>
        <w:rPr>
          <w:rFonts w:hint="eastAsia" w:eastAsiaTheme="minorEastAsia"/>
        </w:rPr>
      </w:pPr>
    </w:p>
    <w:p w14:paraId="711E8638">
      <w:pPr>
        <w:rPr>
          <w:rFonts w:hint="eastAsia" w:eastAsiaTheme="minorEastAsia"/>
        </w:rPr>
      </w:pPr>
    </w:p>
    <w:p w14:paraId="550A864C">
      <w:pPr>
        <w:rPr>
          <w:rFonts w:hint="eastAsia" w:eastAsiaTheme="minorEastAsia"/>
        </w:rPr>
      </w:pPr>
    </w:p>
    <w:p w14:paraId="3F75FF68">
      <w:pPr>
        <w:rPr>
          <w:rFonts w:hint="eastAsia" w:eastAsiaTheme="minorEastAsia"/>
        </w:rPr>
      </w:pPr>
    </w:p>
    <w:p w14:paraId="244AE9CB">
      <w:pPr>
        <w:rPr>
          <w:rFonts w:hint="eastAsia" w:eastAsiaTheme="minorEastAsia"/>
        </w:rPr>
      </w:pPr>
    </w:p>
    <w:p w14:paraId="2C49452E">
      <w:pPr>
        <w:rPr>
          <w:rFonts w:hint="eastAsia" w:eastAsiaTheme="minorEastAsia"/>
        </w:rPr>
      </w:pPr>
    </w:p>
    <w:p w14:paraId="7AD00FBC">
      <w:pPr>
        <w:rPr>
          <w:rFonts w:hint="eastAsia" w:eastAsiaTheme="minorEastAsia"/>
        </w:rPr>
      </w:pPr>
    </w:p>
    <w:p w14:paraId="7B0CF297">
      <w:pPr>
        <w:rPr>
          <w:rFonts w:hint="eastAsia" w:eastAsiaTheme="minorEastAsia"/>
        </w:rPr>
      </w:pPr>
    </w:p>
    <w:p w14:paraId="3875C847">
      <w:pPr>
        <w:rPr>
          <w:rFonts w:hint="eastAsia" w:eastAsiaTheme="minorEastAsia"/>
        </w:rPr>
      </w:pPr>
    </w:p>
    <w:p w14:paraId="7CF817F0">
      <w:pPr>
        <w:rPr>
          <w:rFonts w:hint="eastAsia" w:eastAsiaTheme="minorEastAsia"/>
        </w:rPr>
      </w:pPr>
    </w:p>
    <w:p w14:paraId="3172FA5F">
      <w:pPr>
        <w:rPr>
          <w:rFonts w:hint="eastAsia" w:eastAsiaTheme="minorEastAsia"/>
        </w:rPr>
      </w:pPr>
    </w:p>
    <w:p w14:paraId="3BA20FE6">
      <w:pPr>
        <w:rPr>
          <w:rFonts w:hint="eastAsia" w:eastAsiaTheme="minorEastAsia"/>
        </w:rPr>
      </w:pPr>
    </w:p>
    <w:p w14:paraId="576EA6B8">
      <w:pPr>
        <w:rPr>
          <w:rFonts w:hint="eastAsia" w:eastAsiaTheme="minorEastAsia"/>
        </w:rPr>
      </w:pPr>
    </w:p>
    <w:p w14:paraId="4B96E3FE">
      <w:pPr>
        <w:tabs>
          <w:tab w:val="left" w:pos="671"/>
        </w:tabs>
        <w:spacing w:line="717" w:lineRule="exact"/>
        <w:rPr>
          <w:rFonts w:hint="eastAsia" w:ascii="宋体" w:hAnsi="宋体" w:eastAsia="宋体" w:cs="宋体"/>
          <w:b/>
          <w:spacing w:val="-4"/>
          <w:sz w:val="44"/>
        </w:rPr>
      </w:pPr>
      <w:r>
        <w:rPr>
          <w:rFonts w:hint="eastAsia" w:ascii="宋体" w:hAnsi="宋体" w:eastAsia="宋体" w:cs="宋体"/>
          <w:b/>
          <w:spacing w:val="-4"/>
          <w:sz w:val="44"/>
        </w:rPr>
        <w:t>2、应用原理</w:t>
      </w:r>
    </w:p>
    <w:p w14:paraId="265E7297">
      <w:pPr>
        <w:tabs>
          <w:tab w:val="left" w:pos="671"/>
        </w:tabs>
        <w:spacing w:line="717" w:lineRule="exact"/>
        <w:rPr>
          <w:rFonts w:hint="eastAsia" w:ascii="宋体" w:hAnsi="宋体" w:eastAsia="宋体" w:cs="宋体"/>
          <w:b/>
          <w:spacing w:val="-4"/>
          <w:sz w:val="44"/>
        </w:rPr>
      </w:pPr>
      <w:r>
        <w:rPr>
          <w:rFonts w:hint="eastAsia" w:ascii="宋体" w:hAnsi="宋体" w:eastAsia="宋体" w:cs="宋体"/>
          <w:b/>
          <w:spacing w:val="-4"/>
          <w:sz w:val="44"/>
        </w:rPr>
        <w:drawing>
          <wp:anchor distT="0" distB="0" distL="114300" distR="114300" simplePos="0" relativeHeight="251660288" behindDoc="0" locked="0" layoutInCell="1" allowOverlap="1">
            <wp:simplePos x="0" y="0"/>
            <wp:positionH relativeFrom="column">
              <wp:posOffset>648970</wp:posOffset>
            </wp:positionH>
            <wp:positionV relativeFrom="paragraph">
              <wp:posOffset>45085</wp:posOffset>
            </wp:positionV>
            <wp:extent cx="4380865" cy="3784600"/>
            <wp:effectExtent l="0" t="0" r="0" b="6350"/>
            <wp:wrapNone/>
            <wp:docPr id="561825481" name="图片 170539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825481" name="图片 17053932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4380975" cy="3784600"/>
                    </a:xfrm>
                    <a:prstGeom prst="rect">
                      <a:avLst/>
                    </a:prstGeom>
                  </pic:spPr>
                </pic:pic>
              </a:graphicData>
            </a:graphic>
          </wp:anchor>
        </w:drawing>
      </w:r>
    </w:p>
    <w:p w14:paraId="4C2EC8D6">
      <w:pPr>
        <w:tabs>
          <w:tab w:val="left" w:pos="671"/>
        </w:tabs>
        <w:spacing w:line="717" w:lineRule="exact"/>
        <w:rPr>
          <w:rFonts w:hint="eastAsia" w:ascii="宋体" w:hAnsi="宋体" w:eastAsia="宋体" w:cs="宋体"/>
          <w:b/>
          <w:spacing w:val="-4"/>
          <w:sz w:val="44"/>
        </w:rPr>
      </w:pPr>
    </w:p>
    <w:p w14:paraId="3A518EED">
      <w:pPr>
        <w:tabs>
          <w:tab w:val="left" w:pos="671"/>
        </w:tabs>
        <w:spacing w:line="717" w:lineRule="exact"/>
        <w:rPr>
          <w:rFonts w:hint="eastAsia" w:ascii="宋体" w:hAnsi="宋体" w:eastAsia="宋体" w:cs="宋体"/>
          <w:b/>
          <w:spacing w:val="-4"/>
          <w:sz w:val="44"/>
        </w:rPr>
      </w:pPr>
    </w:p>
    <w:p w14:paraId="1C6EE45A">
      <w:pPr>
        <w:tabs>
          <w:tab w:val="left" w:pos="671"/>
        </w:tabs>
        <w:spacing w:line="717" w:lineRule="exact"/>
        <w:rPr>
          <w:rFonts w:hint="eastAsia" w:ascii="宋体" w:hAnsi="宋体" w:eastAsia="宋体" w:cs="宋体"/>
          <w:b/>
          <w:spacing w:val="-4"/>
          <w:sz w:val="44"/>
        </w:rPr>
      </w:pPr>
    </w:p>
    <w:p w14:paraId="26916156">
      <w:pPr>
        <w:tabs>
          <w:tab w:val="left" w:pos="671"/>
        </w:tabs>
        <w:spacing w:line="717" w:lineRule="exact"/>
        <w:rPr>
          <w:rFonts w:hint="eastAsia" w:ascii="宋体" w:hAnsi="宋体" w:eastAsia="宋体" w:cs="宋体"/>
          <w:b/>
          <w:spacing w:val="-4"/>
          <w:sz w:val="44"/>
        </w:rPr>
      </w:pPr>
    </w:p>
    <w:p w14:paraId="3E234CDE">
      <w:pPr>
        <w:tabs>
          <w:tab w:val="left" w:pos="671"/>
        </w:tabs>
        <w:spacing w:line="717" w:lineRule="exact"/>
        <w:rPr>
          <w:rFonts w:hint="eastAsia" w:ascii="宋体" w:hAnsi="宋体" w:eastAsia="宋体" w:cs="宋体"/>
          <w:b/>
          <w:spacing w:val="-4"/>
          <w:sz w:val="44"/>
        </w:rPr>
      </w:pPr>
    </w:p>
    <w:p w14:paraId="5D725E40">
      <w:pPr>
        <w:tabs>
          <w:tab w:val="left" w:pos="671"/>
        </w:tabs>
        <w:spacing w:line="717" w:lineRule="exact"/>
        <w:rPr>
          <w:rFonts w:hint="eastAsia" w:ascii="宋体" w:hAnsi="宋体" w:eastAsia="宋体" w:cs="宋体"/>
          <w:b/>
          <w:spacing w:val="-4"/>
          <w:sz w:val="44"/>
        </w:rPr>
      </w:pPr>
    </w:p>
    <w:p w14:paraId="367CE70C">
      <w:pPr>
        <w:tabs>
          <w:tab w:val="left" w:pos="671"/>
        </w:tabs>
        <w:spacing w:line="717" w:lineRule="exact"/>
        <w:rPr>
          <w:rFonts w:hint="eastAsia" w:ascii="宋体" w:hAnsi="宋体" w:eastAsia="宋体" w:cs="宋体"/>
          <w:b/>
          <w:spacing w:val="-4"/>
          <w:sz w:val="44"/>
        </w:rPr>
      </w:pPr>
    </w:p>
    <w:p w14:paraId="71A1BA7A">
      <w:pPr>
        <w:tabs>
          <w:tab w:val="left" w:pos="671"/>
        </w:tabs>
        <w:spacing w:line="717" w:lineRule="exact"/>
        <w:rPr>
          <w:rFonts w:hint="eastAsia" w:ascii="宋体" w:hAnsi="宋体" w:eastAsia="宋体" w:cs="宋体"/>
          <w:b/>
          <w:spacing w:val="-4"/>
          <w:sz w:val="44"/>
        </w:rPr>
      </w:pPr>
    </w:p>
    <w:p w14:paraId="7A9E44E9">
      <w:pPr>
        <w:tabs>
          <w:tab w:val="left" w:pos="671"/>
        </w:tabs>
        <w:spacing w:line="717" w:lineRule="exact"/>
        <w:rPr>
          <w:rFonts w:hint="eastAsia" w:ascii="宋体" w:hAnsi="宋体" w:eastAsia="宋体" w:cs="宋体"/>
          <w:b/>
          <w:spacing w:val="-4"/>
          <w:sz w:val="44"/>
        </w:rPr>
      </w:pPr>
    </w:p>
    <w:p w14:paraId="11185D00">
      <w:pPr>
        <w:tabs>
          <w:tab w:val="left" w:pos="671"/>
        </w:tabs>
        <w:spacing w:line="717" w:lineRule="exact"/>
        <w:ind w:firstLine="608" w:firstLineChars="200"/>
        <w:rPr>
          <w:rFonts w:hint="eastAsia" w:ascii="宋体" w:hAnsi="宋体" w:eastAsia="宋体" w:cs="宋体"/>
          <w:spacing w:val="32"/>
          <w:sz w:val="24"/>
          <w:szCs w:val="24"/>
        </w:rPr>
      </w:pPr>
      <w:r>
        <w:rPr>
          <w:rFonts w:hint="eastAsia" w:ascii="宋体" w:hAnsi="宋体" w:eastAsia="宋体" w:cs="宋体"/>
          <w:spacing w:val="32"/>
          <w:sz w:val="24"/>
          <w:szCs w:val="24"/>
        </w:rPr>
        <w:t>UWB</w:t>
      </w:r>
      <w:r>
        <w:rPr>
          <w:rFonts w:ascii="宋体" w:hAnsi="宋体" w:eastAsia="宋体" w:cs="宋体"/>
          <w:spacing w:val="32"/>
          <w:sz w:val="24"/>
          <w:szCs w:val="24"/>
        </w:rPr>
        <w:t>定位基站</w:t>
      </w:r>
      <w:r>
        <w:rPr>
          <w:rFonts w:hint="eastAsia" w:ascii="宋体" w:hAnsi="宋体" w:eastAsia="宋体" w:cs="宋体"/>
          <w:spacing w:val="32"/>
          <w:sz w:val="24"/>
          <w:szCs w:val="24"/>
        </w:rPr>
        <w:t>获取UWB标签相对UWB基站的俯仰角和方位角以及距离，并且把相关数据传送到服务器的定位引擎进行解算，解算出定位标签的坐标后推送到业务平台结合地图进行位置呈现等功能应用。</w:t>
      </w:r>
    </w:p>
    <w:p w14:paraId="1F068FC0">
      <w:pPr>
        <w:tabs>
          <w:tab w:val="left" w:pos="671"/>
        </w:tabs>
        <w:spacing w:line="717" w:lineRule="exact"/>
        <w:ind w:firstLine="608" w:firstLineChars="200"/>
        <w:rPr>
          <w:rFonts w:hint="eastAsia" w:ascii="宋体" w:hAnsi="宋体" w:eastAsia="宋体" w:cs="宋体"/>
          <w:spacing w:val="32"/>
          <w:sz w:val="24"/>
          <w:szCs w:val="24"/>
        </w:rPr>
      </w:pPr>
    </w:p>
    <w:p w14:paraId="5B627C79">
      <w:pPr>
        <w:tabs>
          <w:tab w:val="left" w:pos="671"/>
        </w:tabs>
        <w:spacing w:line="717" w:lineRule="exact"/>
        <w:ind w:firstLine="608" w:firstLineChars="200"/>
        <w:rPr>
          <w:rFonts w:hint="eastAsia" w:ascii="宋体" w:hAnsi="宋体" w:eastAsia="宋体" w:cs="宋体"/>
          <w:spacing w:val="32"/>
          <w:sz w:val="24"/>
          <w:szCs w:val="24"/>
        </w:rPr>
      </w:pPr>
    </w:p>
    <w:p w14:paraId="23C34B48">
      <w:pPr>
        <w:tabs>
          <w:tab w:val="left" w:pos="671"/>
        </w:tabs>
        <w:spacing w:line="717" w:lineRule="exact"/>
        <w:ind w:firstLine="608" w:firstLineChars="200"/>
        <w:rPr>
          <w:rFonts w:hint="eastAsia" w:ascii="宋体" w:hAnsi="宋体" w:eastAsia="宋体" w:cs="宋体"/>
          <w:spacing w:val="32"/>
          <w:sz w:val="24"/>
          <w:szCs w:val="24"/>
        </w:rPr>
      </w:pPr>
    </w:p>
    <w:p w14:paraId="18BEB457">
      <w:pPr>
        <w:tabs>
          <w:tab w:val="left" w:pos="671"/>
        </w:tabs>
        <w:spacing w:line="717" w:lineRule="exact"/>
        <w:rPr>
          <w:rFonts w:hint="eastAsia" w:ascii="宋体" w:hAnsi="宋体" w:eastAsia="宋体" w:cs="宋体"/>
          <w:spacing w:val="32"/>
          <w:sz w:val="24"/>
          <w:szCs w:val="24"/>
        </w:rPr>
      </w:pPr>
    </w:p>
    <w:p w14:paraId="25812C48">
      <w:pPr>
        <w:tabs>
          <w:tab w:val="left" w:pos="671"/>
        </w:tabs>
        <w:spacing w:line="717" w:lineRule="exact"/>
        <w:rPr>
          <w:rFonts w:hint="eastAsia" w:ascii="宋体" w:hAnsi="宋体" w:eastAsia="宋体" w:cs="宋体"/>
          <w:spacing w:val="32"/>
          <w:sz w:val="24"/>
          <w:szCs w:val="24"/>
        </w:rPr>
      </w:pPr>
    </w:p>
    <w:p w14:paraId="7F2F4D9C">
      <w:pPr>
        <w:tabs>
          <w:tab w:val="left" w:pos="671"/>
        </w:tabs>
        <w:spacing w:line="717" w:lineRule="exact"/>
        <w:rPr>
          <w:rFonts w:hint="eastAsia" w:ascii="宋体" w:hAnsi="宋体" w:eastAsia="宋体" w:cs="宋体"/>
          <w:spacing w:val="32"/>
          <w:sz w:val="24"/>
          <w:szCs w:val="24"/>
        </w:rPr>
      </w:pPr>
    </w:p>
    <w:p w14:paraId="59C58001">
      <w:pPr>
        <w:tabs>
          <w:tab w:val="left" w:pos="671"/>
        </w:tabs>
        <w:spacing w:line="717" w:lineRule="exact"/>
        <w:rPr>
          <w:rFonts w:hint="eastAsia" w:ascii="宋体" w:hAnsi="宋体" w:eastAsia="宋体" w:cs="宋体"/>
          <w:b/>
          <w:spacing w:val="-4"/>
          <w:sz w:val="44"/>
        </w:rPr>
      </w:pPr>
      <w:r>
        <w:rPr>
          <w:rFonts w:hint="eastAsia" w:ascii="宋体" w:hAnsi="宋体" w:eastAsia="宋体" w:cs="宋体"/>
          <w:b/>
          <w:spacing w:val="-4"/>
          <w:sz w:val="44"/>
        </w:rPr>
        <w:t>2、</w:t>
      </w:r>
      <w:r>
        <w:rPr>
          <w:rFonts w:ascii="宋体" w:hAnsi="宋体" w:eastAsia="宋体" w:cs="宋体"/>
          <w:b/>
          <w:spacing w:val="-4"/>
          <w:sz w:val="44"/>
        </w:rPr>
        <w:t>产品外观</w:t>
      </w:r>
    </w:p>
    <w:p w14:paraId="19280547">
      <w:pPr>
        <w:tabs>
          <w:tab w:val="left" w:pos="671"/>
        </w:tabs>
        <w:spacing w:line="717" w:lineRule="exact"/>
        <w:rPr>
          <w:rFonts w:hint="eastAsia" w:ascii="宋体" w:hAnsi="宋体" w:cs="宋体" w:eastAsiaTheme="minorEastAsia"/>
          <w:b/>
          <w:spacing w:val="-4"/>
          <w:sz w:val="44"/>
        </w:rPr>
      </w:pPr>
      <w:r>
        <w:rPr>
          <w:rFonts w:hint="eastAsia" w:eastAsiaTheme="minorEastAsia"/>
        </w:rPr>
        <w:t xml:space="preserve">  </w:t>
      </w:r>
    </w:p>
    <w:p w14:paraId="70ACCFD5">
      <w:pPr>
        <w:tabs>
          <w:tab w:val="left" w:pos="671"/>
        </w:tabs>
        <w:spacing w:line="717" w:lineRule="exact"/>
        <w:ind w:firstLine="867" w:firstLineChars="200"/>
        <w:rPr>
          <w:rFonts w:hint="eastAsia" w:ascii="宋体" w:hAnsi="宋体" w:eastAsia="宋体" w:cs="宋体"/>
          <w:b/>
          <w:spacing w:val="-4"/>
          <w:sz w:val="44"/>
        </w:rPr>
      </w:pPr>
      <w:r>
        <w:rPr>
          <w:rFonts w:hint="eastAsia" w:ascii="宋体" w:hAnsi="宋体" w:eastAsia="宋体" w:cs="宋体"/>
          <w:b/>
          <w:spacing w:val="-4"/>
          <w:sz w:val="44"/>
          <w:lang w:eastAsia="zh-CN"/>
        </w:rPr>
        <w:drawing>
          <wp:anchor distT="0" distB="0" distL="114300" distR="114300" simplePos="0" relativeHeight="251661312" behindDoc="0" locked="0" layoutInCell="1" allowOverlap="1">
            <wp:simplePos x="0" y="0"/>
            <wp:positionH relativeFrom="column">
              <wp:posOffset>476250</wp:posOffset>
            </wp:positionH>
            <wp:positionV relativeFrom="paragraph">
              <wp:posOffset>342265</wp:posOffset>
            </wp:positionV>
            <wp:extent cx="3207385" cy="2720340"/>
            <wp:effectExtent l="0" t="0" r="5715" b="10160"/>
            <wp:wrapNone/>
            <wp:docPr id="4" name="图片 4"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2"/>
                    <pic:cNvPicPr>
                      <a:picLocks noChangeAspect="1"/>
                    </pic:cNvPicPr>
                  </pic:nvPicPr>
                  <pic:blipFill>
                    <a:blip r:embed="rId9"/>
                    <a:stretch>
                      <a:fillRect/>
                    </a:stretch>
                  </pic:blipFill>
                  <pic:spPr>
                    <a:xfrm>
                      <a:off x="0" y="0"/>
                      <a:ext cx="3207385" cy="2720340"/>
                    </a:xfrm>
                    <a:prstGeom prst="rect">
                      <a:avLst/>
                    </a:prstGeom>
                  </pic:spPr>
                </pic:pic>
              </a:graphicData>
            </a:graphic>
          </wp:anchor>
        </w:drawing>
      </w:r>
    </w:p>
    <w:p w14:paraId="137A24DA">
      <w:pPr>
        <w:tabs>
          <w:tab w:val="left" w:pos="671"/>
        </w:tabs>
        <w:spacing w:line="717" w:lineRule="exact"/>
        <w:ind w:firstLine="867" w:firstLineChars="200"/>
        <w:rPr>
          <w:rFonts w:hint="eastAsia" w:ascii="宋体" w:hAnsi="宋体" w:eastAsia="宋体" w:cs="宋体"/>
          <w:b/>
          <w:spacing w:val="-4"/>
          <w:sz w:val="44"/>
        </w:rPr>
      </w:pPr>
    </w:p>
    <w:p w14:paraId="09B9C60A">
      <w:pPr>
        <w:tabs>
          <w:tab w:val="left" w:pos="671"/>
        </w:tabs>
        <w:spacing w:line="717" w:lineRule="exact"/>
        <w:ind w:firstLine="867" w:firstLineChars="200"/>
        <w:rPr>
          <w:rFonts w:hint="eastAsia" w:ascii="宋体" w:hAnsi="宋体" w:eastAsia="宋体" w:cs="宋体"/>
          <w:b/>
          <w:spacing w:val="-4"/>
          <w:sz w:val="44"/>
        </w:rPr>
      </w:pPr>
    </w:p>
    <w:p w14:paraId="38FC970C">
      <w:pPr>
        <w:tabs>
          <w:tab w:val="left" w:pos="671"/>
        </w:tabs>
        <w:spacing w:line="717" w:lineRule="exact"/>
        <w:rPr>
          <w:rFonts w:hint="eastAsia" w:ascii="宋体" w:hAnsi="宋体" w:eastAsia="宋体" w:cs="宋体"/>
          <w:b/>
          <w:spacing w:val="-4"/>
          <w:sz w:val="44"/>
          <w:lang w:eastAsia="zh-CN"/>
        </w:rPr>
      </w:pPr>
    </w:p>
    <w:p w14:paraId="7D3A65D2">
      <w:pPr>
        <w:tabs>
          <w:tab w:val="left" w:pos="671"/>
        </w:tabs>
        <w:spacing w:line="717" w:lineRule="exact"/>
        <w:ind w:firstLine="867" w:firstLineChars="200"/>
        <w:rPr>
          <w:rFonts w:hint="eastAsia" w:ascii="宋体" w:hAnsi="宋体" w:eastAsia="宋体" w:cs="宋体"/>
          <w:b/>
          <w:spacing w:val="-4"/>
          <w:sz w:val="44"/>
        </w:rPr>
      </w:pPr>
    </w:p>
    <w:p w14:paraId="3E972143">
      <w:pPr>
        <w:tabs>
          <w:tab w:val="left" w:pos="671"/>
        </w:tabs>
        <w:spacing w:line="717" w:lineRule="exact"/>
        <w:ind w:firstLine="867" w:firstLineChars="200"/>
        <w:rPr>
          <w:rFonts w:hint="eastAsia" w:ascii="宋体" w:hAnsi="宋体" w:eastAsia="宋体" w:cs="宋体"/>
          <w:b/>
          <w:spacing w:val="-4"/>
          <w:sz w:val="44"/>
        </w:rPr>
        <w:sectPr>
          <w:footerReference r:id="rId5" w:type="first"/>
          <w:headerReference r:id="rId3" w:type="default"/>
          <w:footerReference r:id="rId4" w:type="default"/>
          <w:pgSz w:w="11906" w:h="16838"/>
          <w:pgMar w:top="1440" w:right="1797" w:bottom="1440" w:left="1797" w:header="851" w:footer="992" w:gutter="0"/>
          <w:pgBorders w:offsetFrom="page">
            <w:bottom w:val="single" w:color="auto" w:sz="4" w:space="24"/>
          </w:pgBorders>
          <w:pgNumType w:fmt="upperRoman" w:start="1"/>
          <w:cols w:space="425" w:num="1"/>
          <w:docGrid w:type="lines" w:linePitch="312" w:charSpace="0"/>
        </w:sectPr>
      </w:pPr>
    </w:p>
    <w:p w14:paraId="09886CA9">
      <w:pPr>
        <w:pStyle w:val="11"/>
        <w:spacing w:before="104"/>
        <w:rPr>
          <w:rFonts w:hint="eastAsia" w:eastAsiaTheme="minorEastAsia"/>
          <w:b/>
          <w:sz w:val="44"/>
        </w:rPr>
      </w:pPr>
    </w:p>
    <w:p w14:paraId="51BD4EEF">
      <w:pPr>
        <w:tabs>
          <w:tab w:val="left" w:pos="671"/>
        </w:tabs>
        <w:spacing w:line="717" w:lineRule="exact"/>
        <w:rPr>
          <w:rFonts w:hint="eastAsia" w:ascii="宋体" w:hAnsi="宋体" w:eastAsia="宋体" w:cs="宋体"/>
          <w:b/>
          <w:spacing w:val="-4"/>
          <w:sz w:val="44"/>
        </w:rPr>
      </w:pPr>
      <w:r>
        <w:rPr>
          <w:rFonts w:hint="eastAsia" w:ascii="宋体" w:hAnsi="宋体" w:eastAsia="宋体" w:cs="宋体"/>
          <w:b/>
          <w:spacing w:val="-4"/>
          <w:sz w:val="44"/>
        </w:rPr>
        <w:t>3、</w:t>
      </w:r>
      <w:r>
        <w:rPr>
          <w:rFonts w:ascii="宋体" w:hAnsi="宋体" w:eastAsia="宋体" w:cs="宋体"/>
          <w:b/>
          <w:spacing w:val="-4"/>
          <w:sz w:val="44"/>
        </w:rPr>
        <w:t>应用场景</w:t>
      </w:r>
    </w:p>
    <w:p w14:paraId="1F82ABD3">
      <w:pPr>
        <w:pStyle w:val="11"/>
        <w:spacing w:before="186"/>
        <w:ind w:firstLine="334" w:firstLineChars="100"/>
        <w:rPr>
          <w:rFonts w:hint="eastAsia" w:ascii="宋体" w:hAnsi="宋体" w:eastAsia="宋体" w:cs="宋体"/>
          <w:spacing w:val="-1"/>
        </w:rPr>
      </w:pPr>
      <w:r>
        <w:rPr>
          <w:rFonts w:hint="eastAsia" w:ascii="宋体" w:hAnsi="宋体" w:eastAsia="宋体" w:cs="宋体"/>
          <w:spacing w:val="47"/>
        </w:rPr>
        <w:t>室外、</w:t>
      </w:r>
      <w:r>
        <w:rPr>
          <w:rFonts w:hint="eastAsia" w:ascii="宋体" w:hAnsi="宋体" w:eastAsia="宋体" w:cs="宋体"/>
          <w:spacing w:val="-1"/>
        </w:rPr>
        <w:t>室内人员资产车辆定位</w:t>
      </w:r>
      <w:r>
        <w:rPr>
          <w:rFonts w:hint="eastAsia" w:eastAsiaTheme="minorEastAsia"/>
        </w:rPr>
        <w:t>，</w:t>
      </w:r>
      <w:r>
        <w:rPr>
          <w:rFonts w:hint="eastAsia" w:ascii="宋体" w:hAnsi="宋体" w:eastAsia="宋体" w:cs="宋体"/>
          <w:spacing w:val="-1"/>
        </w:rPr>
        <w:t>智慧工地、</w:t>
      </w:r>
      <w:r>
        <w:rPr>
          <w:rFonts w:hint="eastAsia" w:ascii="宋体" w:hAnsi="宋体" w:eastAsia="宋体" w:cs="宋体"/>
          <w:spacing w:val="32"/>
        </w:rPr>
        <w:t>化工厂、园区、机场、电站、叉车防碰撞、煤矿、仓库等</w:t>
      </w:r>
      <w:r>
        <w:rPr>
          <w:rFonts w:hint="eastAsia" w:ascii="宋体" w:hAnsi="宋体" w:eastAsia="宋体" w:cs="宋体"/>
          <w:spacing w:val="-1"/>
        </w:rPr>
        <w:t>人员定位管理定位。</w:t>
      </w:r>
    </w:p>
    <w:p w14:paraId="5B67F70D">
      <w:pPr>
        <w:pStyle w:val="11"/>
        <w:spacing w:before="186"/>
        <w:ind w:firstLine="238" w:firstLineChars="100"/>
        <w:rPr>
          <w:rFonts w:hint="eastAsia" w:ascii="宋体" w:hAnsi="宋体" w:eastAsia="宋体" w:cs="宋体"/>
          <w:spacing w:val="-1"/>
        </w:rPr>
      </w:pPr>
    </w:p>
    <w:p w14:paraId="71A192D4">
      <w:pPr>
        <w:tabs>
          <w:tab w:val="left" w:pos="671"/>
        </w:tabs>
        <w:spacing w:line="717" w:lineRule="exact"/>
        <w:rPr>
          <w:b/>
          <w:spacing w:val="-4"/>
          <w:sz w:val="44"/>
        </w:rPr>
      </w:pPr>
      <w:r>
        <w:rPr>
          <w:rFonts w:hint="eastAsia" w:ascii="宋体" w:hAnsi="宋体" w:eastAsia="宋体" w:cs="宋体"/>
          <w:b/>
          <w:spacing w:val="-4"/>
          <w:sz w:val="44"/>
        </w:rPr>
        <w:t>4、</w:t>
      </w:r>
      <w:r>
        <w:rPr>
          <w:b/>
          <w:spacing w:val="-4"/>
          <w:sz w:val="44"/>
        </w:rPr>
        <w:t>技术指标明细</w:t>
      </w:r>
    </w:p>
    <w:p w14:paraId="4A6E3699">
      <w:pPr>
        <w:pStyle w:val="3"/>
        <w:numPr>
          <w:ilvl w:val="0"/>
          <w:numId w:val="0"/>
        </w:numPr>
        <w:spacing w:after="120"/>
        <w:ind w:left="284"/>
        <w:rPr>
          <w:rFonts w:hint="eastAsia" w:ascii="思源黑体 CN Light" w:hAnsi="思源黑体 CN Light" w:eastAsia="思源黑体 CN Light"/>
        </w:rPr>
      </w:pPr>
      <w:r>
        <w:rPr>
          <w:rFonts w:hint="eastAsia" w:ascii="思源黑体 CN Light" w:hAnsi="思源黑体 CN Light" w:eastAsia="思源黑体 CN Light"/>
        </w:rPr>
        <w:t>4.1电气规格</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6607"/>
      </w:tblGrid>
      <w:tr w14:paraId="7500F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013171F0">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项目</w:t>
            </w:r>
          </w:p>
        </w:tc>
        <w:tc>
          <w:tcPr>
            <w:tcW w:w="6607" w:type="dxa"/>
          </w:tcPr>
          <w:p w14:paraId="60ECBC4F">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内容</w:t>
            </w:r>
          </w:p>
        </w:tc>
      </w:tr>
      <w:tr w14:paraId="3CC51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422CF409">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供电方式</w:t>
            </w:r>
          </w:p>
        </w:tc>
        <w:tc>
          <w:tcPr>
            <w:tcW w:w="6607" w:type="dxa"/>
          </w:tcPr>
          <w:p w14:paraId="519ADAB4">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P</w:t>
            </w:r>
            <w:r>
              <w:rPr>
                <w:rFonts w:ascii="思源黑体 CN Light" w:hAnsi="思源黑体 CN Light" w:eastAsia="思源黑体 CN Light"/>
                <w:sz w:val="20"/>
                <w:szCs w:val="20"/>
              </w:rPr>
              <w:t>OE48V</w:t>
            </w:r>
          </w:p>
        </w:tc>
      </w:tr>
      <w:tr w14:paraId="5BF29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704EF89B">
            <w:pPr>
              <w:autoSpaceDE/>
              <w:autoSpaceDN/>
              <w:adjustRightInd w:val="0"/>
              <w:spacing w:before="100" w:line="360" w:lineRule="auto"/>
              <w:textAlignment w:val="baseline"/>
              <w:rPr>
                <w:rFonts w:hint="eastAsia" w:ascii="思源黑体 CN Light" w:hAnsi="思源黑体 CN Light" w:eastAsia="思源黑体 CN Light"/>
                <w:color w:val="FF0000"/>
                <w:sz w:val="20"/>
                <w:szCs w:val="20"/>
              </w:rPr>
            </w:pPr>
            <w:r>
              <w:rPr>
                <w:rFonts w:hint="eastAsia" w:ascii="思源黑体 CN Light" w:hAnsi="思源黑体 CN Light" w:eastAsia="思源黑体 CN Light"/>
                <w:color w:val="FF0000"/>
                <w:sz w:val="20"/>
                <w:szCs w:val="20"/>
              </w:rPr>
              <w:t>额定功率</w:t>
            </w:r>
          </w:p>
        </w:tc>
        <w:tc>
          <w:tcPr>
            <w:tcW w:w="6607" w:type="dxa"/>
          </w:tcPr>
          <w:p w14:paraId="20A458E2">
            <w:pPr>
              <w:autoSpaceDE/>
              <w:autoSpaceDN/>
              <w:adjustRightInd w:val="0"/>
              <w:spacing w:before="100" w:line="360" w:lineRule="auto"/>
              <w:textAlignment w:val="baseline"/>
              <w:rPr>
                <w:rFonts w:hint="eastAsia" w:ascii="思源黑体 CN Light" w:hAnsi="思源黑体 CN Light" w:eastAsia="思源黑体 CN Light"/>
                <w:color w:val="FF0000"/>
                <w:sz w:val="20"/>
                <w:szCs w:val="20"/>
              </w:rPr>
            </w:pPr>
            <w:r>
              <w:rPr>
                <w:rFonts w:hint="eastAsia" w:ascii="思源黑体 CN Light" w:hAnsi="思源黑体 CN Light" w:eastAsia="思源黑体 CN Light"/>
                <w:color w:val="FF0000"/>
                <w:sz w:val="20"/>
                <w:szCs w:val="20"/>
                <w:lang w:val="en-US" w:eastAsia="zh-CN"/>
              </w:rPr>
              <w:t>3</w:t>
            </w:r>
            <w:r>
              <w:rPr>
                <w:rFonts w:hint="eastAsia" w:ascii="思源黑体 CN Light" w:hAnsi="思源黑体 CN Light" w:eastAsia="思源黑体 CN Light"/>
                <w:color w:val="FF0000"/>
                <w:sz w:val="20"/>
                <w:szCs w:val="20"/>
              </w:rPr>
              <w:t>W</w:t>
            </w:r>
          </w:p>
        </w:tc>
      </w:tr>
      <w:tr w14:paraId="70F5E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03E23571">
            <w:pPr>
              <w:autoSpaceDE/>
              <w:autoSpaceDN/>
              <w:adjustRightInd w:val="0"/>
              <w:spacing w:before="100" w:line="360" w:lineRule="auto"/>
              <w:textAlignment w:val="baseline"/>
              <w:rPr>
                <w:rFonts w:hint="eastAsia" w:ascii="思源黑体 CN Light" w:hAnsi="思源黑体 CN Light" w:eastAsia="思源黑体 CN Light"/>
                <w:color w:val="FF0000"/>
                <w:sz w:val="20"/>
                <w:szCs w:val="20"/>
              </w:rPr>
            </w:pPr>
            <w:r>
              <w:rPr>
                <w:rFonts w:hint="eastAsia" w:ascii="思源黑体 CN Light" w:hAnsi="思源黑体 CN Light" w:eastAsia="思源黑体 CN Light"/>
                <w:color w:val="FF0000"/>
                <w:sz w:val="20"/>
                <w:szCs w:val="20"/>
              </w:rPr>
              <w:t>工作温度</w:t>
            </w:r>
          </w:p>
        </w:tc>
        <w:tc>
          <w:tcPr>
            <w:tcW w:w="6607" w:type="dxa"/>
          </w:tcPr>
          <w:p w14:paraId="1828D166">
            <w:pPr>
              <w:autoSpaceDE/>
              <w:autoSpaceDN/>
              <w:adjustRightInd w:val="0"/>
              <w:spacing w:before="100" w:line="360" w:lineRule="auto"/>
              <w:textAlignment w:val="baseline"/>
              <w:rPr>
                <w:rFonts w:hint="eastAsia" w:ascii="思源黑体 CN Light" w:hAnsi="思源黑体 CN Light" w:eastAsia="思源黑体 CN Light"/>
                <w:color w:val="FF0000"/>
                <w:sz w:val="20"/>
                <w:szCs w:val="20"/>
              </w:rPr>
            </w:pPr>
            <w:r>
              <w:rPr>
                <w:rFonts w:hint="eastAsia" w:ascii="思源黑体 CN Light" w:hAnsi="思源黑体 CN Light" w:eastAsia="思源黑体 CN Light"/>
                <w:color w:val="FF0000"/>
                <w:sz w:val="20"/>
                <w:szCs w:val="20"/>
              </w:rPr>
              <w:t>-3</w:t>
            </w:r>
            <w:r>
              <w:rPr>
                <w:rFonts w:ascii="思源黑体 CN Light" w:hAnsi="思源黑体 CN Light" w:eastAsia="思源黑体 CN Light"/>
                <w:color w:val="FF0000"/>
                <w:sz w:val="20"/>
                <w:szCs w:val="20"/>
              </w:rPr>
              <w:t>0</w:t>
            </w:r>
            <w:r>
              <w:rPr>
                <w:rFonts w:hint="eastAsia" w:ascii="思源黑体 CN Light" w:hAnsi="思源黑体 CN Light" w:eastAsia="思源黑体 CN Light" w:cs="宋体"/>
                <w:color w:val="FF0000"/>
                <w:sz w:val="20"/>
                <w:szCs w:val="20"/>
              </w:rPr>
              <w:t>℃—7</w:t>
            </w:r>
            <w:r>
              <w:rPr>
                <w:rFonts w:ascii="思源黑体 CN Light" w:hAnsi="思源黑体 CN Light" w:eastAsia="思源黑体 CN Light" w:cs="宋体"/>
                <w:color w:val="FF0000"/>
                <w:sz w:val="20"/>
                <w:szCs w:val="20"/>
              </w:rPr>
              <w:t>0</w:t>
            </w:r>
            <w:r>
              <w:rPr>
                <w:rFonts w:hint="eastAsia" w:ascii="思源黑体 CN Light" w:hAnsi="思源黑体 CN Light" w:eastAsia="思源黑体 CN Light" w:cs="宋体"/>
                <w:color w:val="FF0000"/>
                <w:sz w:val="20"/>
                <w:szCs w:val="20"/>
              </w:rPr>
              <w:t>℃</w:t>
            </w:r>
          </w:p>
        </w:tc>
      </w:tr>
      <w:tr w14:paraId="6598A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2412C355">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工作湿度</w:t>
            </w:r>
          </w:p>
        </w:tc>
        <w:tc>
          <w:tcPr>
            <w:tcW w:w="6607" w:type="dxa"/>
          </w:tcPr>
          <w:p w14:paraId="7EDC543D">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0-</w:t>
            </w:r>
            <w:r>
              <w:rPr>
                <w:rFonts w:ascii="思源黑体 CN Light" w:hAnsi="思源黑体 CN Light" w:eastAsia="思源黑体 CN Light"/>
                <w:sz w:val="20"/>
                <w:szCs w:val="20"/>
              </w:rPr>
              <w:t>95</w:t>
            </w:r>
            <w:r>
              <w:rPr>
                <w:rFonts w:hint="eastAsia" w:ascii="思源黑体 CN Light" w:hAnsi="思源黑体 CN Light" w:eastAsia="思源黑体 CN Light"/>
                <w:sz w:val="20"/>
                <w:szCs w:val="20"/>
              </w:rPr>
              <w:t>%，无凝露</w:t>
            </w:r>
          </w:p>
        </w:tc>
      </w:tr>
    </w:tbl>
    <w:p w14:paraId="2CAAE7AB">
      <w:pPr>
        <w:pStyle w:val="3"/>
        <w:numPr>
          <w:ilvl w:val="0"/>
          <w:numId w:val="0"/>
        </w:numPr>
        <w:spacing w:after="120"/>
        <w:ind w:left="141"/>
        <w:rPr>
          <w:rFonts w:hint="eastAsia" w:ascii="微软雅黑 Light" w:hAnsi="微软雅黑 Light" w:eastAsia="微软雅黑 Light"/>
        </w:rPr>
      </w:pPr>
      <w:bookmarkStart w:id="0" w:name="_Toc78208386"/>
      <w:r>
        <w:rPr>
          <w:rFonts w:hint="eastAsia" w:ascii="微软雅黑 Light" w:hAnsi="微软雅黑 Light" w:eastAsia="微软雅黑 Light"/>
        </w:rPr>
        <w:t>4</w:t>
      </w:r>
      <w:r>
        <w:rPr>
          <w:rFonts w:ascii="微软雅黑 Light" w:hAnsi="微软雅黑 Light" w:eastAsia="微软雅黑 Light"/>
        </w:rPr>
        <w:t>.2</w:t>
      </w:r>
      <w:r>
        <w:rPr>
          <w:rFonts w:hint="eastAsia" w:ascii="微软雅黑 Light" w:hAnsi="微软雅黑 Light" w:eastAsia="微软雅黑 Light"/>
        </w:rPr>
        <w:t>技术参数</w:t>
      </w:r>
      <w:bookmarkEnd w:id="0"/>
    </w:p>
    <w:tbl>
      <w:tblPr>
        <w:tblStyle w:val="16"/>
        <w:tblpPr w:leftFromText="180" w:rightFromText="180" w:vertAnchor="text" w:horzAnchor="margin" w:tblpY="28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6607"/>
      </w:tblGrid>
      <w:tr w14:paraId="59D86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33865AFF">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项目</w:t>
            </w:r>
          </w:p>
        </w:tc>
        <w:tc>
          <w:tcPr>
            <w:tcW w:w="6607" w:type="dxa"/>
          </w:tcPr>
          <w:p w14:paraId="445DB43D">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内容</w:t>
            </w:r>
          </w:p>
        </w:tc>
      </w:tr>
      <w:tr w14:paraId="3AFF5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5EC9B96F">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主控M</w:t>
            </w:r>
            <w:r>
              <w:rPr>
                <w:rFonts w:ascii="思源黑体 CN Light" w:hAnsi="思源黑体 CN Light" w:eastAsia="思源黑体 CN Light"/>
                <w:sz w:val="20"/>
                <w:szCs w:val="20"/>
              </w:rPr>
              <w:t>CU</w:t>
            </w:r>
          </w:p>
        </w:tc>
        <w:tc>
          <w:tcPr>
            <w:tcW w:w="6607" w:type="dxa"/>
          </w:tcPr>
          <w:p w14:paraId="7BDBD174">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ascii="思源黑体 CN Light" w:hAnsi="思源黑体 CN Light" w:eastAsia="思源黑体 CN Light"/>
                <w:sz w:val="20"/>
                <w:szCs w:val="20"/>
              </w:rPr>
              <w:t>ARM M4</w:t>
            </w:r>
            <w:r>
              <w:rPr>
                <w:rFonts w:hint="eastAsia" w:ascii="思源黑体 CN Light" w:hAnsi="思源黑体 CN Light" w:eastAsia="思源黑体 CN Light"/>
                <w:sz w:val="20"/>
                <w:szCs w:val="20"/>
              </w:rPr>
              <w:t>F</w:t>
            </w:r>
            <w:r>
              <w:rPr>
                <w:rFonts w:ascii="思源黑体 CN Light" w:hAnsi="思源黑体 CN Light" w:eastAsia="思源黑体 CN Light"/>
                <w:sz w:val="20"/>
                <w:szCs w:val="20"/>
              </w:rPr>
              <w:t xml:space="preserve"> 64MH</w:t>
            </w:r>
            <w:r>
              <w:rPr>
                <w:rFonts w:hint="eastAsia" w:ascii="思源黑体 CN Light" w:hAnsi="思源黑体 CN Light" w:eastAsia="思源黑体 CN Light"/>
                <w:sz w:val="20"/>
                <w:szCs w:val="20"/>
              </w:rPr>
              <w:t>z</w:t>
            </w:r>
          </w:p>
        </w:tc>
      </w:tr>
      <w:tr w14:paraId="6448D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7000EFCC">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ascii="思源黑体 CN Light" w:hAnsi="思源黑体 CN Light" w:eastAsia="思源黑体 CN Light"/>
                <w:sz w:val="20"/>
                <w:szCs w:val="20"/>
              </w:rPr>
              <w:t>F</w:t>
            </w:r>
            <w:r>
              <w:rPr>
                <w:rFonts w:hint="eastAsia" w:ascii="思源黑体 CN Light" w:hAnsi="思源黑体 CN Light" w:eastAsia="思源黑体 CN Light"/>
                <w:sz w:val="20"/>
                <w:szCs w:val="20"/>
              </w:rPr>
              <w:t>lash</w:t>
            </w:r>
          </w:p>
        </w:tc>
        <w:tc>
          <w:tcPr>
            <w:tcW w:w="6607" w:type="dxa"/>
          </w:tcPr>
          <w:p w14:paraId="6EFC68AE">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ascii="思源黑体 CN Light" w:hAnsi="思源黑体 CN Light" w:eastAsia="思源黑体 CN Light"/>
                <w:sz w:val="20"/>
                <w:szCs w:val="20"/>
              </w:rPr>
              <w:t>512</w:t>
            </w:r>
            <w:r>
              <w:rPr>
                <w:rFonts w:hint="eastAsia" w:ascii="思源黑体 CN Light" w:hAnsi="思源黑体 CN Light" w:eastAsia="思源黑体 CN Light"/>
                <w:sz w:val="20"/>
                <w:szCs w:val="20"/>
              </w:rPr>
              <w:t>KB</w:t>
            </w:r>
          </w:p>
        </w:tc>
      </w:tr>
      <w:tr w14:paraId="33B27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59DCC5D7">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ascii="思源黑体 CN Light" w:hAnsi="思源黑体 CN Light" w:eastAsia="思源黑体 CN Light"/>
                <w:sz w:val="20"/>
                <w:szCs w:val="20"/>
              </w:rPr>
              <w:t>RAM</w:t>
            </w:r>
          </w:p>
        </w:tc>
        <w:tc>
          <w:tcPr>
            <w:tcW w:w="6607" w:type="dxa"/>
          </w:tcPr>
          <w:p w14:paraId="059EAF29">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ascii="思源黑体 CN Light" w:hAnsi="思源黑体 CN Light" w:eastAsia="思源黑体 CN Light"/>
                <w:sz w:val="20"/>
                <w:szCs w:val="20"/>
              </w:rPr>
              <w:t>128</w:t>
            </w:r>
            <w:r>
              <w:rPr>
                <w:rFonts w:hint="eastAsia" w:ascii="思源黑体 CN Light" w:hAnsi="思源黑体 CN Light" w:eastAsia="思源黑体 CN Light"/>
                <w:sz w:val="20"/>
                <w:szCs w:val="20"/>
              </w:rPr>
              <w:t>KB</w:t>
            </w:r>
          </w:p>
        </w:tc>
      </w:tr>
      <w:tr w14:paraId="4A0FD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6112930F">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频率</w:t>
            </w:r>
          </w:p>
        </w:tc>
        <w:tc>
          <w:tcPr>
            <w:tcW w:w="6607" w:type="dxa"/>
          </w:tcPr>
          <w:p w14:paraId="20A08B61">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BLE：</w:t>
            </w:r>
            <w:r>
              <w:rPr>
                <w:rFonts w:ascii="思源黑体 CN Light" w:hAnsi="思源黑体 CN Light" w:eastAsia="思源黑体 CN Light"/>
                <w:sz w:val="20"/>
                <w:szCs w:val="20"/>
              </w:rPr>
              <w:t>2.4GHz</w:t>
            </w:r>
            <w:r>
              <w:rPr>
                <w:rFonts w:hint="eastAsia" w:ascii="思源黑体 CN Light" w:hAnsi="思源黑体 CN Light" w:eastAsia="思源黑体 CN Light"/>
                <w:sz w:val="20"/>
                <w:szCs w:val="20"/>
              </w:rPr>
              <w:t>；UWB：6</w:t>
            </w:r>
            <w:r>
              <w:rPr>
                <w:rFonts w:ascii="思源黑体 CN Light" w:hAnsi="思源黑体 CN Light" w:eastAsia="思源黑体 CN Light"/>
                <w:sz w:val="20"/>
                <w:szCs w:val="20"/>
              </w:rPr>
              <w:t>-</w:t>
            </w:r>
            <w:r>
              <w:rPr>
                <w:rFonts w:hint="eastAsia" w:cs="Arial"/>
                <w:color w:val="000000"/>
                <w:sz w:val="23"/>
                <w:szCs w:val="23"/>
              </w:rPr>
              <w:t>8</w:t>
            </w:r>
            <w:r>
              <w:rPr>
                <w:rFonts w:cs="Arial"/>
                <w:color w:val="000000"/>
                <w:sz w:val="23"/>
                <w:szCs w:val="23"/>
              </w:rPr>
              <w:t xml:space="preserve"> GHz</w:t>
            </w:r>
          </w:p>
        </w:tc>
      </w:tr>
      <w:tr w14:paraId="4A375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5C7B20CB">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协议</w:t>
            </w:r>
          </w:p>
        </w:tc>
        <w:tc>
          <w:tcPr>
            <w:tcW w:w="6607" w:type="dxa"/>
          </w:tcPr>
          <w:p w14:paraId="7AA5EB0D">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U</w:t>
            </w:r>
            <w:r>
              <w:rPr>
                <w:rFonts w:ascii="思源黑体 CN Light" w:hAnsi="思源黑体 CN Light" w:eastAsia="思源黑体 CN Light"/>
                <w:sz w:val="20"/>
                <w:szCs w:val="20"/>
              </w:rPr>
              <w:t>WB</w:t>
            </w:r>
          </w:p>
        </w:tc>
      </w:tr>
      <w:tr w14:paraId="6107E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4793BFBE">
            <w:pPr>
              <w:autoSpaceDE/>
              <w:autoSpaceDN/>
              <w:adjustRightInd w:val="0"/>
              <w:spacing w:before="100" w:line="360" w:lineRule="auto"/>
              <w:textAlignment w:val="baseline"/>
              <w:rPr>
                <w:rFonts w:hint="eastAsia" w:ascii="思源黑体 CN Light" w:hAnsi="思源黑体 CN Light" w:eastAsia="思源黑体 CN Light"/>
                <w:color w:val="FF0000"/>
                <w:sz w:val="20"/>
                <w:szCs w:val="20"/>
              </w:rPr>
            </w:pPr>
            <w:r>
              <w:rPr>
                <w:rFonts w:hint="eastAsia" w:ascii="思源黑体 CN Light" w:hAnsi="思源黑体 CN Light" w:eastAsia="思源黑体 CN Light"/>
                <w:color w:val="FF0000"/>
                <w:sz w:val="20"/>
                <w:szCs w:val="20"/>
              </w:rPr>
              <w:t>发射功率</w:t>
            </w:r>
          </w:p>
        </w:tc>
        <w:tc>
          <w:tcPr>
            <w:tcW w:w="6607" w:type="dxa"/>
          </w:tcPr>
          <w:p w14:paraId="0A2FA635">
            <w:pPr>
              <w:autoSpaceDE/>
              <w:autoSpaceDN/>
              <w:adjustRightInd w:val="0"/>
              <w:spacing w:before="100" w:line="360" w:lineRule="auto"/>
              <w:textAlignment w:val="baseline"/>
              <w:rPr>
                <w:rFonts w:hint="eastAsia" w:ascii="思源黑体 CN Light" w:hAnsi="思源黑体 CN Light" w:eastAsia="思源黑体 CN Light"/>
                <w:color w:val="FF0000"/>
                <w:sz w:val="20"/>
                <w:szCs w:val="20"/>
              </w:rPr>
            </w:pPr>
            <w:r>
              <w:rPr>
                <w:rFonts w:hint="eastAsia" w:ascii="思源黑体 CN Light" w:hAnsi="思源黑体 CN Light" w:eastAsia="思源黑体 CN Light"/>
                <w:color w:val="FF0000"/>
                <w:sz w:val="20"/>
                <w:szCs w:val="20"/>
              </w:rPr>
              <w:t>BLE：8dBm</w:t>
            </w:r>
            <w:r>
              <w:rPr>
                <w:rFonts w:ascii="思源黑体 CN Light" w:hAnsi="思源黑体 CN Light" w:eastAsia="思源黑体 CN Light"/>
                <w:color w:val="FF0000"/>
                <w:sz w:val="20"/>
                <w:szCs w:val="20"/>
              </w:rPr>
              <w:t xml:space="preserve"> </w:t>
            </w:r>
            <w:r>
              <w:rPr>
                <w:rFonts w:hint="eastAsia" w:ascii="思源黑体 CN Light" w:hAnsi="思源黑体 CN Light" w:eastAsia="思源黑体 CN Light"/>
                <w:color w:val="FF0000"/>
                <w:sz w:val="20"/>
                <w:szCs w:val="20"/>
              </w:rPr>
              <w:t>UWB：</w:t>
            </w:r>
            <w:r>
              <w:rPr>
                <w:rFonts w:ascii="思源黑体 CN Light" w:hAnsi="思源黑体 CN Light" w:eastAsia="思源黑体 CN Light"/>
                <w:color w:val="FF0000"/>
                <w:sz w:val="20"/>
                <w:szCs w:val="20"/>
              </w:rPr>
              <w:t>-</w:t>
            </w:r>
            <w:r>
              <w:rPr>
                <w:rFonts w:hint="eastAsia" w:ascii="思源黑体 CN Light" w:hAnsi="思源黑体 CN Light" w:eastAsia="思源黑体 CN Light"/>
                <w:color w:val="FF0000"/>
                <w:sz w:val="20"/>
                <w:szCs w:val="20"/>
                <w:lang w:val="en-US" w:eastAsia="zh-CN"/>
              </w:rPr>
              <w:t>6</w:t>
            </w:r>
            <w:r>
              <w:rPr>
                <w:rFonts w:hint="eastAsia" w:ascii="思源黑体 CN Light" w:hAnsi="思源黑体 CN Light" w:eastAsia="思源黑体 CN Light"/>
                <w:color w:val="FF0000"/>
                <w:sz w:val="20"/>
                <w:szCs w:val="20"/>
              </w:rPr>
              <w:t>dBm</w:t>
            </w:r>
          </w:p>
        </w:tc>
      </w:tr>
      <w:tr w14:paraId="1C43D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07F50D40">
            <w:pPr>
              <w:autoSpaceDE/>
              <w:autoSpaceDN/>
              <w:adjustRightInd w:val="0"/>
              <w:spacing w:before="100" w:line="360" w:lineRule="auto"/>
              <w:textAlignment w:val="baseline"/>
              <w:rPr>
                <w:rFonts w:hint="eastAsia" w:ascii="思源黑体 CN Light" w:hAnsi="思源黑体 CN Light" w:eastAsia="思源黑体 CN Light"/>
                <w:color w:val="FF0000"/>
                <w:sz w:val="20"/>
                <w:szCs w:val="20"/>
              </w:rPr>
            </w:pPr>
            <w:r>
              <w:rPr>
                <w:rFonts w:hint="eastAsia" w:ascii="思源黑体 CN Light" w:hAnsi="思源黑体 CN Light" w:eastAsia="思源黑体 CN Light"/>
                <w:color w:val="FF0000"/>
                <w:sz w:val="20"/>
                <w:szCs w:val="20"/>
              </w:rPr>
              <w:t>接收灵敏度</w:t>
            </w:r>
          </w:p>
        </w:tc>
        <w:tc>
          <w:tcPr>
            <w:tcW w:w="6607" w:type="dxa"/>
          </w:tcPr>
          <w:p w14:paraId="5F09F689">
            <w:pPr>
              <w:autoSpaceDE/>
              <w:autoSpaceDN/>
              <w:adjustRightInd w:val="0"/>
              <w:spacing w:before="100" w:line="360" w:lineRule="auto"/>
              <w:textAlignment w:val="baseline"/>
              <w:rPr>
                <w:rFonts w:hint="eastAsia" w:ascii="思源黑体 CN Light" w:hAnsi="思源黑体 CN Light" w:eastAsia="思源黑体 CN Light"/>
                <w:color w:val="FF0000"/>
                <w:sz w:val="20"/>
                <w:szCs w:val="20"/>
              </w:rPr>
            </w:pPr>
            <w:r>
              <w:rPr>
                <w:rFonts w:hint="eastAsia" w:ascii="思源黑体 CN Light" w:hAnsi="思源黑体 CN Light" w:eastAsia="思源黑体 CN Light"/>
                <w:color w:val="FF0000"/>
                <w:sz w:val="20"/>
                <w:szCs w:val="20"/>
              </w:rPr>
              <w:t>B</w:t>
            </w:r>
            <w:r>
              <w:rPr>
                <w:rFonts w:ascii="思源黑体 CN Light" w:hAnsi="思源黑体 CN Light" w:eastAsia="思源黑体 CN Light"/>
                <w:color w:val="FF0000"/>
                <w:sz w:val="20"/>
                <w:szCs w:val="20"/>
              </w:rPr>
              <w:t xml:space="preserve">LE:&lt;-101dBm </w:t>
            </w:r>
            <w:r>
              <w:rPr>
                <w:rFonts w:hint="eastAsia" w:ascii="思源黑体 CN Light" w:hAnsi="思源黑体 CN Light" w:eastAsia="思源黑体 CN Light"/>
                <w:color w:val="FF0000"/>
                <w:sz w:val="20"/>
                <w:szCs w:val="20"/>
              </w:rPr>
              <w:t>UWB</w:t>
            </w:r>
            <w:r>
              <w:rPr>
                <w:rFonts w:ascii="思源黑体 CN Light" w:hAnsi="思源黑体 CN Light" w:eastAsia="思源黑体 CN Light"/>
                <w:color w:val="FF0000"/>
                <w:sz w:val="20"/>
                <w:szCs w:val="20"/>
              </w:rPr>
              <w:t>: &lt;-110</w:t>
            </w:r>
            <w:r>
              <w:rPr>
                <w:rFonts w:hint="eastAsia" w:ascii="思源黑体 CN Light" w:hAnsi="思源黑体 CN Light" w:eastAsia="思源黑体 CN Light"/>
                <w:color w:val="FF0000"/>
                <w:sz w:val="20"/>
                <w:szCs w:val="20"/>
              </w:rPr>
              <w:t>dBm</w:t>
            </w:r>
          </w:p>
        </w:tc>
      </w:tr>
      <w:tr w14:paraId="74AD1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72CEFF27">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加密方式</w:t>
            </w:r>
          </w:p>
        </w:tc>
        <w:tc>
          <w:tcPr>
            <w:tcW w:w="6607" w:type="dxa"/>
          </w:tcPr>
          <w:p w14:paraId="0A1F7A8D">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支持A</w:t>
            </w:r>
            <w:r>
              <w:rPr>
                <w:rFonts w:ascii="思源黑体 CN Light" w:hAnsi="思源黑体 CN Light" w:eastAsia="思源黑体 CN Light"/>
                <w:sz w:val="20"/>
                <w:szCs w:val="20"/>
              </w:rPr>
              <w:t>ES</w:t>
            </w:r>
            <w:r>
              <w:rPr>
                <w:rFonts w:hint="eastAsia" w:ascii="思源黑体 CN Light" w:hAnsi="思源黑体 CN Light" w:eastAsia="思源黑体 CN Light"/>
                <w:sz w:val="20"/>
                <w:szCs w:val="20"/>
              </w:rPr>
              <w:t>硬件加密</w:t>
            </w:r>
          </w:p>
        </w:tc>
      </w:tr>
    </w:tbl>
    <w:p w14:paraId="307C00AB">
      <w:pPr>
        <w:rPr>
          <w:rFonts w:hint="eastAsia" w:ascii="微软雅黑 Light" w:hAnsi="微软雅黑 Light" w:eastAsia="微软雅黑 Light"/>
        </w:rPr>
      </w:pPr>
    </w:p>
    <w:p w14:paraId="74443C22">
      <w:pPr>
        <w:rPr>
          <w:rFonts w:hint="eastAsia" w:ascii="微软雅黑 Light" w:hAnsi="微软雅黑 Light" w:eastAsia="微软雅黑 Light"/>
        </w:rPr>
      </w:pPr>
    </w:p>
    <w:p w14:paraId="0C580207">
      <w:pPr>
        <w:rPr>
          <w:rFonts w:hint="eastAsia" w:ascii="微软雅黑 Light" w:hAnsi="微软雅黑 Light" w:eastAsia="微软雅黑 Light"/>
        </w:rPr>
      </w:pPr>
    </w:p>
    <w:p w14:paraId="4A2004AB">
      <w:pPr>
        <w:rPr>
          <w:rFonts w:hint="eastAsia" w:ascii="微软雅黑 Light" w:hAnsi="微软雅黑 Light" w:eastAsia="微软雅黑 Light"/>
        </w:rPr>
      </w:pPr>
    </w:p>
    <w:p w14:paraId="62A17F35">
      <w:pPr>
        <w:rPr>
          <w:rFonts w:hint="eastAsia" w:ascii="微软雅黑 Light" w:hAnsi="微软雅黑 Light" w:eastAsia="微软雅黑 Light"/>
        </w:rPr>
      </w:pPr>
    </w:p>
    <w:p w14:paraId="796325EF">
      <w:pPr>
        <w:rPr>
          <w:rFonts w:hint="eastAsia" w:ascii="微软雅黑 Light" w:hAnsi="微软雅黑 Light" w:eastAsia="微软雅黑 Light"/>
        </w:rPr>
      </w:pPr>
    </w:p>
    <w:p w14:paraId="4D844A3B">
      <w:pPr>
        <w:rPr>
          <w:rFonts w:hint="eastAsia" w:ascii="微软雅黑 Light" w:hAnsi="微软雅黑 Light" w:eastAsia="微软雅黑 Light"/>
        </w:rPr>
      </w:pPr>
    </w:p>
    <w:p w14:paraId="3F277B94">
      <w:pPr>
        <w:rPr>
          <w:rFonts w:hint="eastAsia" w:ascii="微软雅黑 Light" w:hAnsi="微软雅黑 Light" w:eastAsia="微软雅黑 Light"/>
        </w:rPr>
      </w:pPr>
    </w:p>
    <w:p w14:paraId="137E80BB">
      <w:pPr>
        <w:rPr>
          <w:rFonts w:hint="eastAsia" w:ascii="微软雅黑 Light" w:hAnsi="微软雅黑 Light" w:eastAsia="微软雅黑 Light"/>
        </w:rPr>
      </w:pPr>
    </w:p>
    <w:p w14:paraId="488E2123">
      <w:pPr>
        <w:rPr>
          <w:rFonts w:hint="eastAsia" w:ascii="微软雅黑 Light" w:hAnsi="微软雅黑 Light" w:eastAsia="微软雅黑 Light"/>
        </w:rPr>
      </w:pPr>
    </w:p>
    <w:p w14:paraId="4B994FC1">
      <w:pPr>
        <w:rPr>
          <w:rFonts w:hint="eastAsia" w:ascii="微软雅黑 Light" w:hAnsi="微软雅黑 Light" w:eastAsia="微软雅黑 Light"/>
        </w:rPr>
      </w:pPr>
    </w:p>
    <w:p w14:paraId="69E4407E">
      <w:pPr>
        <w:rPr>
          <w:rFonts w:hint="eastAsia" w:ascii="微软雅黑 Light" w:hAnsi="微软雅黑 Light" w:eastAsia="微软雅黑 Light"/>
        </w:rPr>
      </w:pPr>
    </w:p>
    <w:p w14:paraId="13692044">
      <w:pPr>
        <w:rPr>
          <w:rFonts w:hint="eastAsia" w:ascii="微软雅黑 Light" w:hAnsi="微软雅黑 Light" w:eastAsia="微软雅黑 Light"/>
        </w:rPr>
      </w:pPr>
    </w:p>
    <w:p w14:paraId="184409A7">
      <w:pPr>
        <w:rPr>
          <w:rFonts w:hint="eastAsia" w:ascii="微软雅黑 Light" w:hAnsi="微软雅黑 Light" w:eastAsia="微软雅黑 Light"/>
        </w:rPr>
      </w:pPr>
    </w:p>
    <w:p w14:paraId="20326A61">
      <w:pPr>
        <w:pStyle w:val="3"/>
        <w:numPr>
          <w:ilvl w:val="0"/>
          <w:numId w:val="0"/>
        </w:numPr>
        <w:spacing w:after="120"/>
        <w:ind w:left="141"/>
        <w:rPr>
          <w:rFonts w:hint="eastAsia" w:ascii="微软雅黑 Light" w:hAnsi="微软雅黑 Light" w:eastAsia="微软雅黑 Light"/>
        </w:rPr>
      </w:pPr>
      <w:bookmarkStart w:id="1" w:name="_Toc78208387"/>
      <w:r>
        <w:rPr>
          <w:rFonts w:hint="eastAsia" w:ascii="微软雅黑 Light" w:hAnsi="微软雅黑 Light" w:eastAsia="微软雅黑 Light"/>
        </w:rPr>
        <w:t>4</w:t>
      </w:r>
      <w:r>
        <w:rPr>
          <w:rFonts w:ascii="微软雅黑 Light" w:hAnsi="微软雅黑 Light" w:eastAsia="微软雅黑 Light"/>
        </w:rPr>
        <w:t>.3</w:t>
      </w:r>
      <w:r>
        <w:rPr>
          <w:rFonts w:hint="eastAsia" w:ascii="微软雅黑 Light" w:hAnsi="微软雅黑 Light" w:eastAsia="微软雅黑 Light"/>
        </w:rPr>
        <w:t>物理参数</w:t>
      </w:r>
      <w:bookmarkEnd w:id="1"/>
    </w:p>
    <w:tbl>
      <w:tblPr>
        <w:tblStyle w:val="16"/>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6607"/>
      </w:tblGrid>
      <w:tr w14:paraId="4632A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14:paraId="4927BEF0">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项目</w:t>
            </w:r>
          </w:p>
        </w:tc>
        <w:tc>
          <w:tcPr>
            <w:tcW w:w="6607" w:type="dxa"/>
          </w:tcPr>
          <w:p w14:paraId="14D4E3C4">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内容</w:t>
            </w:r>
          </w:p>
        </w:tc>
      </w:tr>
      <w:tr w14:paraId="37CAB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14:paraId="1FACDDC9">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产品尺寸</w:t>
            </w:r>
          </w:p>
        </w:tc>
        <w:tc>
          <w:tcPr>
            <w:tcW w:w="6607" w:type="dxa"/>
          </w:tcPr>
          <w:p w14:paraId="45C52935">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137*137*101mm</w:t>
            </w:r>
          </w:p>
        </w:tc>
      </w:tr>
      <w:tr w14:paraId="38A9C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14:paraId="75FA9894">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颜色</w:t>
            </w:r>
          </w:p>
        </w:tc>
        <w:tc>
          <w:tcPr>
            <w:tcW w:w="6607" w:type="dxa"/>
          </w:tcPr>
          <w:p w14:paraId="29BC5230">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白色</w:t>
            </w:r>
          </w:p>
        </w:tc>
      </w:tr>
      <w:tr w14:paraId="28988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701" w:type="dxa"/>
          </w:tcPr>
          <w:p w14:paraId="65766154">
            <w:pPr>
              <w:autoSpaceDE/>
              <w:autoSpaceDN/>
              <w:adjustRightInd w:val="0"/>
              <w:spacing w:before="100" w:line="360" w:lineRule="auto"/>
              <w:textAlignment w:val="baseline"/>
              <w:rPr>
                <w:rFonts w:hint="eastAsia" w:ascii="思源黑体 CN Light" w:hAnsi="思源黑体 CN Light" w:eastAsia="思源黑体 CN Light"/>
                <w:color w:val="FF0000"/>
                <w:sz w:val="20"/>
                <w:szCs w:val="20"/>
              </w:rPr>
            </w:pPr>
            <w:r>
              <w:rPr>
                <w:rFonts w:hint="eastAsia" w:ascii="思源黑体 CN Light" w:hAnsi="思源黑体 CN Light" w:eastAsia="思源黑体 CN Light"/>
                <w:color w:val="FF0000"/>
                <w:sz w:val="20"/>
                <w:szCs w:val="20"/>
              </w:rPr>
              <w:t>重量</w:t>
            </w:r>
          </w:p>
        </w:tc>
        <w:tc>
          <w:tcPr>
            <w:tcW w:w="6607" w:type="dxa"/>
          </w:tcPr>
          <w:p w14:paraId="0980ADCF">
            <w:pPr>
              <w:autoSpaceDE/>
              <w:autoSpaceDN/>
              <w:adjustRightInd w:val="0"/>
              <w:spacing w:before="100" w:line="360" w:lineRule="auto"/>
              <w:textAlignment w:val="baseline"/>
              <w:rPr>
                <w:rFonts w:hint="eastAsia" w:ascii="思源黑体 CN Light" w:hAnsi="思源黑体 CN Light" w:eastAsia="思源黑体 CN Light"/>
                <w:color w:val="FF0000"/>
                <w:sz w:val="20"/>
                <w:szCs w:val="20"/>
              </w:rPr>
            </w:pPr>
            <w:r>
              <w:rPr>
                <w:rFonts w:hint="eastAsia" w:ascii="思源黑体 CN Light" w:hAnsi="思源黑体 CN Light" w:eastAsia="思源黑体 CN Light"/>
                <w:color w:val="FF0000"/>
                <w:sz w:val="20"/>
                <w:szCs w:val="20"/>
              </w:rPr>
              <w:t>9</w:t>
            </w:r>
            <w:r>
              <w:rPr>
                <w:rFonts w:ascii="思源黑体 CN Light" w:hAnsi="思源黑体 CN Light" w:eastAsia="思源黑体 CN Light"/>
                <w:color w:val="FF0000"/>
                <w:sz w:val="20"/>
                <w:szCs w:val="20"/>
              </w:rPr>
              <w:t>00</w:t>
            </w:r>
            <w:r>
              <w:rPr>
                <w:rFonts w:hint="eastAsia" w:ascii="思源黑体 CN Light" w:hAnsi="思源黑体 CN Light" w:eastAsia="思源黑体 CN Light"/>
                <w:color w:val="FF0000"/>
                <w:sz w:val="20"/>
                <w:szCs w:val="20"/>
              </w:rPr>
              <w:t>g</w:t>
            </w:r>
          </w:p>
        </w:tc>
      </w:tr>
      <w:tr w14:paraId="30C67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14:paraId="7F6453AA">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外壳材质</w:t>
            </w:r>
          </w:p>
        </w:tc>
        <w:tc>
          <w:tcPr>
            <w:tcW w:w="6607" w:type="dxa"/>
          </w:tcPr>
          <w:p w14:paraId="46EA9798">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A</w:t>
            </w:r>
            <w:r>
              <w:rPr>
                <w:rFonts w:ascii="思源黑体 CN Light" w:hAnsi="思源黑体 CN Light" w:eastAsia="思源黑体 CN Light"/>
                <w:sz w:val="20"/>
                <w:szCs w:val="20"/>
              </w:rPr>
              <w:t xml:space="preserve">BS </w:t>
            </w:r>
            <w:r>
              <w:rPr>
                <w:rFonts w:hint="eastAsia" w:ascii="思源黑体 CN Light" w:hAnsi="思源黑体 CN Light" w:eastAsia="思源黑体 CN Light"/>
                <w:sz w:val="20"/>
                <w:szCs w:val="20"/>
              </w:rPr>
              <w:t>外罩，铸铝底壳</w:t>
            </w:r>
          </w:p>
        </w:tc>
      </w:tr>
      <w:tr w14:paraId="60742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14:paraId="4A10976E">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防护等级</w:t>
            </w:r>
          </w:p>
        </w:tc>
        <w:tc>
          <w:tcPr>
            <w:tcW w:w="6607" w:type="dxa"/>
          </w:tcPr>
          <w:p w14:paraId="798E3AD6">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I</w:t>
            </w:r>
            <w:r>
              <w:rPr>
                <w:rFonts w:ascii="思源黑体 CN Light" w:hAnsi="思源黑体 CN Light" w:eastAsia="思源黑体 CN Light"/>
                <w:sz w:val="20"/>
                <w:szCs w:val="20"/>
              </w:rPr>
              <w:t>P6</w:t>
            </w:r>
            <w:r>
              <w:rPr>
                <w:rFonts w:hint="eastAsia" w:ascii="思源黑体 CN Light" w:hAnsi="思源黑体 CN Light" w:eastAsia="思源黑体 CN Light"/>
                <w:sz w:val="20"/>
                <w:szCs w:val="20"/>
              </w:rPr>
              <w:t>6</w:t>
            </w:r>
          </w:p>
        </w:tc>
      </w:tr>
    </w:tbl>
    <w:p w14:paraId="634EA42E">
      <w:pPr>
        <w:rPr>
          <w:rFonts w:hint="eastAsia" w:ascii="微软雅黑 Light" w:hAnsi="微软雅黑 Light" w:eastAsia="微软雅黑 Light"/>
        </w:rPr>
      </w:pPr>
    </w:p>
    <w:p w14:paraId="5AFD52C6">
      <w:pPr>
        <w:pStyle w:val="3"/>
        <w:numPr>
          <w:ilvl w:val="0"/>
          <w:numId w:val="0"/>
        </w:numPr>
        <w:spacing w:after="120"/>
        <w:ind w:left="141"/>
        <w:rPr>
          <w:rFonts w:hint="eastAsia" w:ascii="微软雅黑 Light" w:hAnsi="微软雅黑 Light" w:eastAsia="微软雅黑 Light"/>
        </w:rPr>
      </w:pPr>
      <w:bookmarkStart w:id="2" w:name="_Toc78208388"/>
      <w:r>
        <w:rPr>
          <w:rFonts w:hint="eastAsia" w:ascii="微软雅黑 Light" w:hAnsi="微软雅黑 Light" w:eastAsia="微软雅黑 Light"/>
        </w:rPr>
        <w:t>4</w:t>
      </w:r>
      <w:r>
        <w:rPr>
          <w:rFonts w:ascii="微软雅黑 Light" w:hAnsi="微软雅黑 Light" w:eastAsia="微软雅黑 Light"/>
        </w:rPr>
        <w:t>.4</w:t>
      </w:r>
      <w:r>
        <w:rPr>
          <w:rFonts w:hint="eastAsia" w:ascii="微软雅黑 Light" w:hAnsi="微软雅黑 Light" w:eastAsia="微软雅黑 Light"/>
        </w:rPr>
        <w:t>其他参数</w:t>
      </w:r>
      <w:bookmarkEnd w:id="2"/>
    </w:p>
    <w:tbl>
      <w:tblPr>
        <w:tblStyle w:val="16"/>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6607"/>
      </w:tblGrid>
      <w:tr w14:paraId="35B9F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14:paraId="435D5C82">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入网方式</w:t>
            </w:r>
          </w:p>
        </w:tc>
        <w:tc>
          <w:tcPr>
            <w:tcW w:w="6607" w:type="dxa"/>
          </w:tcPr>
          <w:p w14:paraId="6FB2B440">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L</w:t>
            </w:r>
            <w:r>
              <w:rPr>
                <w:rFonts w:ascii="思源黑体 CN Light" w:hAnsi="思源黑体 CN Light" w:eastAsia="思源黑体 CN Light"/>
                <w:sz w:val="20"/>
                <w:szCs w:val="20"/>
              </w:rPr>
              <w:t>AN</w:t>
            </w:r>
            <w:r>
              <w:rPr>
                <w:rFonts w:hint="eastAsia" w:ascii="思源黑体 CN Light" w:hAnsi="思源黑体 CN Light" w:eastAsia="思源黑体 CN Light"/>
                <w:sz w:val="20"/>
                <w:szCs w:val="20"/>
              </w:rPr>
              <w:t>口（10</w:t>
            </w:r>
            <w:r>
              <w:rPr>
                <w:rFonts w:ascii="思源黑体 CN Light" w:hAnsi="思源黑体 CN Light" w:eastAsia="思源黑体 CN Light"/>
                <w:sz w:val="20"/>
                <w:szCs w:val="20"/>
              </w:rPr>
              <w:t>M</w:t>
            </w:r>
            <w:r>
              <w:rPr>
                <w:rFonts w:hint="eastAsia" w:ascii="思源黑体 CN Light" w:hAnsi="思源黑体 CN Light" w:eastAsia="思源黑体 CN Light"/>
                <w:sz w:val="20"/>
                <w:szCs w:val="20"/>
              </w:rPr>
              <w:t>/</w:t>
            </w:r>
            <w:r>
              <w:rPr>
                <w:rFonts w:ascii="思源黑体 CN Light" w:hAnsi="思源黑体 CN Light" w:eastAsia="思源黑体 CN Light"/>
                <w:sz w:val="20"/>
                <w:szCs w:val="20"/>
              </w:rPr>
              <w:t>100M）</w:t>
            </w:r>
          </w:p>
        </w:tc>
      </w:tr>
      <w:tr w14:paraId="00685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14:paraId="395DF4FE">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网络类型</w:t>
            </w:r>
          </w:p>
        </w:tc>
        <w:tc>
          <w:tcPr>
            <w:tcW w:w="6607" w:type="dxa"/>
          </w:tcPr>
          <w:p w14:paraId="648C9621">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D</w:t>
            </w:r>
            <w:r>
              <w:rPr>
                <w:rFonts w:ascii="思源黑体 CN Light" w:hAnsi="思源黑体 CN Light" w:eastAsia="思源黑体 CN Light"/>
                <w:sz w:val="20"/>
                <w:szCs w:val="20"/>
              </w:rPr>
              <w:t>HCP</w:t>
            </w:r>
            <w:r>
              <w:rPr>
                <w:rFonts w:hint="eastAsia" w:ascii="思源黑体 CN Light" w:hAnsi="思源黑体 CN Light" w:eastAsia="思源黑体 CN Light"/>
                <w:sz w:val="20"/>
                <w:szCs w:val="20"/>
              </w:rPr>
              <w:t>或静态I</w:t>
            </w:r>
            <w:r>
              <w:rPr>
                <w:rFonts w:ascii="思源黑体 CN Light" w:hAnsi="思源黑体 CN Light" w:eastAsia="思源黑体 CN Light"/>
                <w:sz w:val="20"/>
                <w:szCs w:val="20"/>
              </w:rPr>
              <w:t>P</w:t>
            </w:r>
          </w:p>
        </w:tc>
      </w:tr>
      <w:tr w14:paraId="139C1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14:paraId="3D2CCCF2">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网络传输</w:t>
            </w:r>
          </w:p>
        </w:tc>
        <w:tc>
          <w:tcPr>
            <w:tcW w:w="6607" w:type="dxa"/>
          </w:tcPr>
          <w:p w14:paraId="7ABF2FDC">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U</w:t>
            </w:r>
            <w:r>
              <w:rPr>
                <w:rFonts w:ascii="思源黑体 CN Light" w:hAnsi="思源黑体 CN Light" w:eastAsia="思源黑体 CN Light"/>
                <w:sz w:val="20"/>
                <w:szCs w:val="20"/>
              </w:rPr>
              <w:t>DP</w:t>
            </w:r>
          </w:p>
        </w:tc>
      </w:tr>
      <w:tr w14:paraId="62290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14:paraId="6574B029">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天线</w:t>
            </w:r>
          </w:p>
        </w:tc>
        <w:tc>
          <w:tcPr>
            <w:tcW w:w="6607" w:type="dxa"/>
          </w:tcPr>
          <w:p w14:paraId="4896F45A">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板载阵列天线</w:t>
            </w:r>
          </w:p>
        </w:tc>
      </w:tr>
    </w:tbl>
    <w:p w14:paraId="5B7BD048">
      <w:pPr>
        <w:rPr>
          <w:rFonts w:hint="eastAsia" w:ascii="思源黑体 CN Light" w:hAnsi="思源黑体 CN Light" w:eastAsia="思源黑体 CN Light"/>
        </w:rPr>
      </w:pPr>
    </w:p>
    <w:p w14:paraId="37F2447B">
      <w:pPr>
        <w:pStyle w:val="3"/>
        <w:numPr>
          <w:ilvl w:val="0"/>
          <w:numId w:val="0"/>
        </w:numPr>
        <w:spacing w:after="120"/>
        <w:ind w:left="141"/>
        <w:rPr>
          <w:rFonts w:hint="eastAsia" w:ascii="微软雅黑 Light" w:hAnsi="微软雅黑 Light" w:eastAsia="微软雅黑 Light"/>
        </w:rPr>
      </w:pPr>
      <w:bookmarkStart w:id="3" w:name="_Toc78208389"/>
      <w:r>
        <w:rPr>
          <w:rFonts w:hint="eastAsia" w:ascii="微软雅黑 Light" w:hAnsi="微软雅黑 Light" w:eastAsia="微软雅黑 Light"/>
        </w:rPr>
        <w:t>4</w:t>
      </w:r>
      <w:r>
        <w:rPr>
          <w:rFonts w:ascii="微软雅黑 Light" w:hAnsi="微软雅黑 Light" w:eastAsia="微软雅黑 Light"/>
        </w:rPr>
        <w:t>.5</w:t>
      </w:r>
      <w:r>
        <w:rPr>
          <w:rFonts w:hint="eastAsia" w:ascii="微软雅黑 Light" w:hAnsi="微软雅黑 Light" w:eastAsia="微软雅黑 Light"/>
        </w:rPr>
        <w:t>配置功能</w:t>
      </w:r>
      <w:bookmarkEnd w:id="3"/>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6465"/>
      </w:tblGrid>
      <w:tr w14:paraId="4B496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6439F2DB">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指向I</w:t>
            </w:r>
            <w:r>
              <w:rPr>
                <w:rFonts w:ascii="思源黑体 CN Light" w:hAnsi="思源黑体 CN Light" w:eastAsia="思源黑体 CN Light"/>
                <w:sz w:val="20"/>
                <w:szCs w:val="20"/>
              </w:rPr>
              <w:t>P</w:t>
            </w:r>
          </w:p>
        </w:tc>
        <w:tc>
          <w:tcPr>
            <w:tcW w:w="6465" w:type="dxa"/>
          </w:tcPr>
          <w:p w14:paraId="1E26A309">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支持域名、I</w:t>
            </w:r>
            <w:r>
              <w:rPr>
                <w:rFonts w:ascii="思源黑体 CN Light" w:hAnsi="思源黑体 CN Light" w:eastAsia="思源黑体 CN Light"/>
                <w:sz w:val="20"/>
                <w:szCs w:val="20"/>
              </w:rPr>
              <w:t>P</w:t>
            </w:r>
            <w:r>
              <w:rPr>
                <w:rFonts w:hint="eastAsia" w:ascii="思源黑体 CN Light" w:hAnsi="思源黑体 CN Light" w:eastAsia="思源黑体 CN Light"/>
                <w:sz w:val="20"/>
                <w:szCs w:val="20"/>
              </w:rPr>
              <w:t>方式</w:t>
            </w:r>
          </w:p>
        </w:tc>
      </w:tr>
      <w:tr w14:paraId="6A096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5995700F">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空中升级</w:t>
            </w:r>
          </w:p>
        </w:tc>
        <w:tc>
          <w:tcPr>
            <w:tcW w:w="6465" w:type="dxa"/>
          </w:tcPr>
          <w:p w14:paraId="54F8DB7F">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支持O</w:t>
            </w:r>
            <w:r>
              <w:rPr>
                <w:rFonts w:ascii="思源黑体 CN Light" w:hAnsi="思源黑体 CN Light" w:eastAsia="思源黑体 CN Light"/>
                <w:sz w:val="20"/>
                <w:szCs w:val="20"/>
              </w:rPr>
              <w:t>TA</w:t>
            </w:r>
          </w:p>
        </w:tc>
      </w:tr>
      <w:tr w14:paraId="2159D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06D2BD69">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配置方式</w:t>
            </w:r>
          </w:p>
        </w:tc>
        <w:tc>
          <w:tcPr>
            <w:tcW w:w="6465" w:type="dxa"/>
          </w:tcPr>
          <w:p w14:paraId="5DB91B51">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微信小程序配置或A</w:t>
            </w:r>
            <w:r>
              <w:rPr>
                <w:rFonts w:ascii="思源黑体 CN Light" w:hAnsi="思源黑体 CN Light" w:eastAsia="思源黑体 CN Light"/>
                <w:sz w:val="20"/>
                <w:szCs w:val="20"/>
              </w:rPr>
              <w:t>C</w:t>
            </w:r>
            <w:r>
              <w:rPr>
                <w:rFonts w:hint="eastAsia" w:ascii="思源黑体 CN Light" w:hAnsi="思源黑体 CN Light" w:eastAsia="思源黑体 CN Light"/>
                <w:sz w:val="20"/>
                <w:szCs w:val="20"/>
              </w:rPr>
              <w:t>配置</w:t>
            </w:r>
          </w:p>
        </w:tc>
      </w:tr>
    </w:tbl>
    <w:p w14:paraId="0EDE28C8">
      <w:pPr>
        <w:rPr>
          <w:rFonts w:hint="eastAsia" w:ascii="思源黑体 CN Light" w:hAnsi="思源黑体 CN Light" w:eastAsia="思源黑体 CN Light"/>
        </w:rPr>
      </w:pPr>
    </w:p>
    <w:p w14:paraId="7BCF3600">
      <w:pPr>
        <w:pStyle w:val="3"/>
        <w:numPr>
          <w:ilvl w:val="0"/>
          <w:numId w:val="0"/>
        </w:numPr>
        <w:spacing w:after="120"/>
        <w:ind w:left="141"/>
        <w:rPr>
          <w:rFonts w:hint="eastAsia" w:ascii="微软雅黑 Light" w:hAnsi="微软雅黑 Light" w:eastAsia="微软雅黑 Light"/>
        </w:rPr>
      </w:pPr>
      <w:bookmarkStart w:id="4" w:name="_Toc78208390"/>
      <w:r>
        <w:rPr>
          <w:rFonts w:hint="eastAsia" w:ascii="微软雅黑 Light" w:hAnsi="微软雅黑 Light" w:eastAsia="微软雅黑 Light"/>
        </w:rPr>
        <w:t>4</w:t>
      </w:r>
      <w:r>
        <w:rPr>
          <w:rFonts w:ascii="微软雅黑 Light" w:hAnsi="微软雅黑 Light" w:eastAsia="微软雅黑 Light"/>
        </w:rPr>
        <w:t xml:space="preserve">.6 </w:t>
      </w:r>
      <w:r>
        <w:rPr>
          <w:rFonts w:hint="eastAsia" w:ascii="微软雅黑 Light" w:hAnsi="微软雅黑 Light" w:eastAsia="微软雅黑 Light"/>
        </w:rPr>
        <w:t>U</w:t>
      </w:r>
      <w:r>
        <w:rPr>
          <w:rFonts w:ascii="微软雅黑 Light" w:hAnsi="微软雅黑 Light" w:eastAsia="微软雅黑 Light"/>
        </w:rPr>
        <w:t>WB</w:t>
      </w:r>
      <w:r>
        <w:rPr>
          <w:rFonts w:hint="eastAsia" w:ascii="微软雅黑 Light" w:hAnsi="微软雅黑 Light" w:eastAsia="微软雅黑 Light"/>
        </w:rPr>
        <w:t>功能</w:t>
      </w:r>
      <w:bookmarkEnd w:id="4"/>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2"/>
        <w:gridCol w:w="5331"/>
      </w:tblGrid>
      <w:tr w14:paraId="04708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2" w:type="dxa"/>
          </w:tcPr>
          <w:p w14:paraId="5757AACA">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覆盖范围</w:t>
            </w:r>
          </w:p>
        </w:tc>
        <w:tc>
          <w:tcPr>
            <w:tcW w:w="5331" w:type="dxa"/>
          </w:tcPr>
          <w:p w14:paraId="593FECE9">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覆盖半径2</w:t>
            </w:r>
            <w:r>
              <w:rPr>
                <w:rFonts w:ascii="思源黑体 CN Light" w:hAnsi="思源黑体 CN Light" w:eastAsia="思源黑体 CN Light"/>
                <w:sz w:val="20"/>
                <w:szCs w:val="20"/>
              </w:rPr>
              <w:t>0</w:t>
            </w:r>
            <w:r>
              <w:rPr>
                <w:rFonts w:hint="eastAsia" w:ascii="思源黑体 CN Light" w:hAnsi="思源黑体 CN Light" w:eastAsia="思源黑体 CN Light"/>
                <w:sz w:val="20"/>
                <w:szCs w:val="20"/>
              </w:rPr>
              <w:t>米（空旷区域）</w:t>
            </w:r>
          </w:p>
        </w:tc>
      </w:tr>
      <w:tr w14:paraId="56BC5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2" w:type="dxa"/>
          </w:tcPr>
          <w:p w14:paraId="6BB2FE92">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lang w:val="en-US" w:eastAsia="zh-CN"/>
              </w:rPr>
              <w:t>定位</w:t>
            </w:r>
            <w:bookmarkStart w:id="6" w:name="_GoBack"/>
            <w:bookmarkEnd w:id="6"/>
            <w:r>
              <w:rPr>
                <w:rFonts w:hint="eastAsia" w:ascii="思源黑体 CN Light" w:hAnsi="思源黑体 CN Light" w:eastAsia="思源黑体 CN Light"/>
                <w:sz w:val="20"/>
                <w:szCs w:val="20"/>
              </w:rPr>
              <w:t>精度</w:t>
            </w:r>
          </w:p>
        </w:tc>
        <w:tc>
          <w:tcPr>
            <w:tcW w:w="5331" w:type="dxa"/>
          </w:tcPr>
          <w:p w14:paraId="4CDD0958">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无遮挡环境下，0</w:t>
            </w:r>
            <w:r>
              <w:rPr>
                <w:rFonts w:ascii="思源黑体 CN Light" w:hAnsi="思源黑体 CN Light" w:eastAsia="思源黑体 CN Light"/>
                <w:sz w:val="20"/>
                <w:szCs w:val="20"/>
              </w:rPr>
              <w:t>.5</w:t>
            </w:r>
            <w:r>
              <w:rPr>
                <w:rFonts w:hint="eastAsia" w:ascii="思源黑体 CN Light" w:hAnsi="思源黑体 CN Light" w:eastAsia="思源黑体 CN Light"/>
                <w:sz w:val="20"/>
                <w:szCs w:val="20"/>
              </w:rPr>
              <w:t>m</w:t>
            </w:r>
            <w:r>
              <w:rPr>
                <w:rFonts w:ascii="思源黑体 CN Light" w:hAnsi="思源黑体 CN Light" w:eastAsia="思源黑体 CN Light"/>
                <w:sz w:val="20"/>
                <w:szCs w:val="20"/>
              </w:rPr>
              <w:t>-1m</w:t>
            </w:r>
            <w:r>
              <w:rPr>
                <w:rFonts w:hint="eastAsia" w:ascii="思源黑体 CN Light" w:hAnsi="思源黑体 CN Light" w:eastAsia="思源黑体 CN Light"/>
                <w:sz w:val="20"/>
                <w:szCs w:val="20"/>
              </w:rPr>
              <w:t>以内定位精度</w:t>
            </w:r>
          </w:p>
        </w:tc>
      </w:tr>
      <w:tr w14:paraId="5DBB9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2" w:type="dxa"/>
          </w:tcPr>
          <w:p w14:paraId="12F4182F">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是否支持蓝牙传输</w:t>
            </w:r>
          </w:p>
        </w:tc>
        <w:tc>
          <w:tcPr>
            <w:tcW w:w="5331" w:type="dxa"/>
          </w:tcPr>
          <w:p w14:paraId="39506EE8">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是</w:t>
            </w:r>
          </w:p>
        </w:tc>
      </w:tr>
      <w:tr w14:paraId="20703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2" w:type="dxa"/>
          </w:tcPr>
          <w:p w14:paraId="5BB2F5EF">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其他选配功能（选配）</w:t>
            </w:r>
          </w:p>
        </w:tc>
        <w:tc>
          <w:tcPr>
            <w:tcW w:w="5331" w:type="dxa"/>
          </w:tcPr>
          <w:p w14:paraId="7B91B8EC">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WiF模块、4G模块、喇叭、声光报警器</w:t>
            </w:r>
          </w:p>
        </w:tc>
      </w:tr>
    </w:tbl>
    <w:p w14:paraId="608FE22F">
      <w:pPr>
        <w:rPr>
          <w:rFonts w:hint="eastAsia" w:eastAsiaTheme="minorEastAsia"/>
        </w:rPr>
      </w:pPr>
    </w:p>
    <w:p w14:paraId="7A7A7D5D">
      <w:pPr>
        <w:tabs>
          <w:tab w:val="left" w:pos="671"/>
        </w:tabs>
        <w:spacing w:line="717" w:lineRule="exact"/>
        <w:rPr>
          <w:rFonts w:hint="eastAsia" w:ascii="宋体" w:hAnsi="宋体" w:eastAsia="宋体" w:cs="宋体"/>
          <w:b/>
          <w:spacing w:val="-4"/>
          <w:sz w:val="44"/>
        </w:rPr>
      </w:pPr>
      <w:r>
        <w:rPr>
          <w:rFonts w:hint="eastAsia"/>
          <w:b/>
          <w:spacing w:val="-4"/>
          <w:sz w:val="44"/>
        </w:rPr>
        <w:t>5</w:t>
      </w:r>
      <w:r>
        <w:rPr>
          <w:rFonts w:hint="eastAsia" w:ascii="宋体" w:hAnsi="宋体" w:eastAsia="宋体" w:cs="宋体"/>
          <w:b/>
          <w:spacing w:val="-4"/>
          <w:sz w:val="44"/>
        </w:rPr>
        <w:t>、产品包装</w:t>
      </w:r>
    </w:p>
    <w:p w14:paraId="5F8628E8">
      <w:pPr>
        <w:tabs>
          <w:tab w:val="left" w:pos="671"/>
        </w:tabs>
        <w:spacing w:line="717" w:lineRule="exact"/>
        <w:rPr>
          <w:rFonts w:hint="eastAsia" w:ascii="思源黑体 CN Light" w:hAnsi="思源黑体 CN Light" w:eastAsia="思源黑体 CN Light"/>
          <w:sz w:val="24"/>
          <w:szCs w:val="24"/>
        </w:rPr>
      </w:pPr>
      <w:r>
        <w:rPr>
          <w:rFonts w:hint="eastAsia" w:ascii="思源黑体 CN Light" w:hAnsi="思源黑体 CN Light" w:eastAsia="思源黑体 CN Light"/>
          <w:sz w:val="24"/>
          <w:szCs w:val="24"/>
        </w:rPr>
        <w:t xml:space="preserve">6个/箱 </w:t>
      </w:r>
    </w:p>
    <w:p w14:paraId="730EB03C">
      <w:pPr>
        <w:tabs>
          <w:tab w:val="left" w:pos="671"/>
        </w:tabs>
        <w:spacing w:line="717" w:lineRule="exact"/>
        <w:rPr>
          <w:rFonts w:hint="eastAsia" w:ascii="思源黑体 CN Light" w:hAnsi="思源黑体 CN Light" w:eastAsia="思源黑体 CN Light"/>
          <w:sz w:val="24"/>
          <w:szCs w:val="24"/>
        </w:rPr>
      </w:pPr>
    </w:p>
    <w:p w14:paraId="6ADA9F13">
      <w:pPr>
        <w:tabs>
          <w:tab w:val="left" w:pos="671"/>
        </w:tabs>
        <w:spacing w:line="717" w:lineRule="exact"/>
        <w:rPr>
          <w:rFonts w:hint="eastAsia" w:ascii="宋体" w:hAnsi="宋体" w:eastAsia="宋体" w:cs="宋体"/>
          <w:b/>
          <w:spacing w:val="-4"/>
          <w:sz w:val="44"/>
        </w:rPr>
      </w:pPr>
      <w:r>
        <w:rPr>
          <w:rFonts w:hint="eastAsia" w:eastAsiaTheme="minorEastAsia"/>
          <w:b/>
          <w:spacing w:val="-4"/>
          <w:sz w:val="44"/>
        </w:rPr>
        <w:t>6</w:t>
      </w:r>
      <w:r>
        <w:rPr>
          <w:rFonts w:hint="eastAsia" w:ascii="宋体" w:hAnsi="宋体" w:eastAsia="宋体" w:cs="宋体"/>
          <w:b/>
          <w:spacing w:val="-4"/>
          <w:sz w:val="44"/>
        </w:rPr>
        <w:t>、装箱清单</w:t>
      </w:r>
    </w:p>
    <w:tbl>
      <w:tblPr>
        <w:tblStyle w:val="15"/>
        <w:tblW w:w="6653" w:type="dxa"/>
        <w:tblInd w:w="0" w:type="dxa"/>
        <w:tblLayout w:type="autofit"/>
        <w:tblCellMar>
          <w:top w:w="0" w:type="dxa"/>
          <w:left w:w="108" w:type="dxa"/>
          <w:bottom w:w="0" w:type="dxa"/>
          <w:right w:w="108" w:type="dxa"/>
        </w:tblCellMar>
      </w:tblPr>
      <w:tblGrid>
        <w:gridCol w:w="3534"/>
        <w:gridCol w:w="3119"/>
      </w:tblGrid>
      <w:tr w14:paraId="05A2BC27">
        <w:tblPrEx>
          <w:tblCellMar>
            <w:top w:w="0" w:type="dxa"/>
            <w:left w:w="108" w:type="dxa"/>
            <w:bottom w:w="0" w:type="dxa"/>
            <w:right w:w="108" w:type="dxa"/>
          </w:tblCellMar>
        </w:tblPrEx>
        <w:trPr>
          <w:trHeight w:val="330" w:hRule="atLeast"/>
        </w:trPr>
        <w:tc>
          <w:tcPr>
            <w:tcW w:w="3534" w:type="dxa"/>
            <w:vMerge w:val="restart"/>
            <w:tcBorders>
              <w:top w:val="single" w:color="auto" w:sz="8" w:space="0"/>
              <w:left w:val="single" w:color="auto" w:sz="8" w:space="0"/>
              <w:bottom w:val="single" w:color="000000" w:sz="8" w:space="0"/>
              <w:right w:val="single" w:color="auto" w:sz="8" w:space="0"/>
            </w:tcBorders>
            <w:noWrap/>
            <w:vAlign w:val="center"/>
          </w:tcPr>
          <w:p w14:paraId="601583FA">
            <w:pPr>
              <w:widowControl/>
              <w:jc w:val="center"/>
              <w:rPr>
                <w:rFonts w:hint="eastAsia" w:ascii="阿里巴巴普惠体" w:hAnsi="阿里巴巴普惠体" w:eastAsia="阿里巴巴普惠体" w:cs="阿里巴巴普惠体"/>
                <w:color w:val="000000"/>
              </w:rPr>
            </w:pPr>
            <w:r>
              <w:rPr>
                <w:rFonts w:hint="eastAsia" w:ascii="阿里巴巴普惠体" w:hAnsi="阿里巴巴普惠体" w:eastAsia="阿里巴巴普惠体" w:cs="阿里巴巴普惠体"/>
                <w:color w:val="000000"/>
              </w:rPr>
              <w:t>配件</w:t>
            </w:r>
          </w:p>
        </w:tc>
        <w:tc>
          <w:tcPr>
            <w:tcW w:w="3119" w:type="dxa"/>
            <w:tcBorders>
              <w:top w:val="single" w:color="auto" w:sz="8" w:space="0"/>
              <w:left w:val="nil"/>
              <w:bottom w:val="single" w:color="auto" w:sz="8" w:space="0"/>
              <w:right w:val="single" w:color="auto" w:sz="8" w:space="0"/>
            </w:tcBorders>
            <w:noWrap/>
            <w:vAlign w:val="center"/>
          </w:tcPr>
          <w:p w14:paraId="3474F333">
            <w:pPr>
              <w:widowControl/>
              <w:jc w:val="center"/>
              <w:rPr>
                <w:rFonts w:hint="eastAsia" w:ascii="阿里巴巴普惠体" w:hAnsi="阿里巴巴普惠体" w:eastAsia="阿里巴巴普惠体" w:cs="阿里巴巴普惠体"/>
                <w:color w:val="000000"/>
              </w:rPr>
            </w:pPr>
            <w:r>
              <w:rPr>
                <w:rFonts w:ascii="阿里巴巴普惠体" w:hAnsi="阿里巴巴普惠体" w:eastAsia="阿里巴巴普惠体" w:cs="阿里巴巴普惠体"/>
                <w:color w:val="000000"/>
              </w:rPr>
              <w:t>PY-</w:t>
            </w:r>
            <w:r>
              <w:rPr>
                <w:rFonts w:hint="eastAsia" w:ascii="阿里巴巴普惠体" w:hAnsi="阿里巴巴普惠体" w:eastAsia="阿里巴巴普惠体" w:cs="阿里巴巴普惠体"/>
                <w:color w:val="000000"/>
              </w:rPr>
              <w:t>U360A/B/C</w:t>
            </w:r>
          </w:p>
        </w:tc>
      </w:tr>
      <w:tr w14:paraId="1B5BFD80">
        <w:tblPrEx>
          <w:tblCellMar>
            <w:top w:w="0" w:type="dxa"/>
            <w:left w:w="108" w:type="dxa"/>
            <w:bottom w:w="0" w:type="dxa"/>
            <w:right w:w="108" w:type="dxa"/>
          </w:tblCellMar>
        </w:tblPrEx>
        <w:trPr>
          <w:trHeight w:val="330" w:hRule="atLeast"/>
        </w:trPr>
        <w:tc>
          <w:tcPr>
            <w:tcW w:w="3534" w:type="dxa"/>
            <w:vMerge w:val="continue"/>
            <w:tcBorders>
              <w:top w:val="single" w:color="auto" w:sz="8" w:space="0"/>
              <w:left w:val="single" w:color="auto" w:sz="8" w:space="0"/>
              <w:bottom w:val="single" w:color="000000" w:sz="8" w:space="0"/>
              <w:right w:val="single" w:color="auto" w:sz="8" w:space="0"/>
            </w:tcBorders>
            <w:vAlign w:val="center"/>
          </w:tcPr>
          <w:p w14:paraId="4F18E8BA">
            <w:pPr>
              <w:widowControl/>
              <w:rPr>
                <w:rFonts w:hint="eastAsia" w:ascii="阿里巴巴普惠体" w:hAnsi="阿里巴巴普惠体" w:eastAsia="阿里巴巴普惠体" w:cs="阿里巴巴普惠体"/>
                <w:color w:val="000000"/>
              </w:rPr>
            </w:pPr>
          </w:p>
        </w:tc>
        <w:tc>
          <w:tcPr>
            <w:tcW w:w="3119" w:type="dxa"/>
            <w:tcBorders>
              <w:top w:val="nil"/>
              <w:left w:val="nil"/>
              <w:bottom w:val="single" w:color="auto" w:sz="8" w:space="0"/>
              <w:right w:val="single" w:color="auto" w:sz="8" w:space="0"/>
            </w:tcBorders>
            <w:noWrap/>
            <w:vAlign w:val="center"/>
          </w:tcPr>
          <w:p w14:paraId="09A50921">
            <w:pPr>
              <w:widowControl/>
              <w:jc w:val="center"/>
              <w:rPr>
                <w:rFonts w:hint="eastAsia" w:ascii="阿里巴巴普惠体" w:hAnsi="阿里巴巴普惠体" w:eastAsia="阿里巴巴普惠体" w:cs="阿里巴巴普惠体"/>
                <w:color w:val="000000"/>
              </w:rPr>
            </w:pPr>
            <w:bookmarkStart w:id="5" w:name="OLE_LINK1"/>
            <w:r>
              <w:rPr>
                <w:rFonts w:hint="eastAsia" w:ascii="阿里巴巴普惠体" w:hAnsi="阿里巴巴普惠体" w:eastAsia="阿里巴巴普惠体" w:cs="阿里巴巴普惠体"/>
                <w:color w:val="000000"/>
              </w:rPr>
              <w:t>融合定位工卡标签</w:t>
            </w:r>
            <w:bookmarkEnd w:id="5"/>
          </w:p>
        </w:tc>
      </w:tr>
      <w:tr w14:paraId="47F25B6D">
        <w:tblPrEx>
          <w:tblCellMar>
            <w:top w:w="0" w:type="dxa"/>
            <w:left w:w="108" w:type="dxa"/>
            <w:bottom w:w="0" w:type="dxa"/>
            <w:right w:w="108" w:type="dxa"/>
          </w:tblCellMar>
        </w:tblPrEx>
        <w:trPr>
          <w:trHeight w:val="300" w:hRule="atLeast"/>
        </w:trPr>
        <w:tc>
          <w:tcPr>
            <w:tcW w:w="3534" w:type="dxa"/>
            <w:tcBorders>
              <w:top w:val="nil"/>
              <w:left w:val="single" w:color="auto" w:sz="8" w:space="0"/>
              <w:bottom w:val="single" w:color="auto" w:sz="8" w:space="0"/>
              <w:right w:val="single" w:color="auto" w:sz="8" w:space="0"/>
            </w:tcBorders>
            <w:noWrap/>
            <w:vAlign w:val="center"/>
          </w:tcPr>
          <w:p w14:paraId="3318C80E">
            <w:pPr>
              <w:widowControl/>
              <w:jc w:val="center"/>
              <w:rPr>
                <w:rFonts w:hint="eastAsia" w:ascii="阿里巴巴普惠体" w:hAnsi="阿里巴巴普惠体" w:eastAsia="阿里巴巴普惠体" w:cs="阿里巴巴普惠体"/>
                <w:color w:val="000000"/>
              </w:rPr>
            </w:pPr>
            <w:r>
              <w:rPr>
                <w:rFonts w:hint="eastAsia" w:ascii="阿里巴巴普惠体" w:hAnsi="阿里巴巴普惠体" w:eastAsia="阿里巴巴普惠体" w:cs="阿里巴巴普惠体"/>
                <w:color w:val="000000"/>
              </w:rPr>
              <w:t>主基站</w:t>
            </w:r>
          </w:p>
        </w:tc>
        <w:tc>
          <w:tcPr>
            <w:tcW w:w="3119" w:type="dxa"/>
            <w:tcBorders>
              <w:top w:val="nil"/>
              <w:left w:val="nil"/>
              <w:bottom w:val="single" w:color="auto" w:sz="8" w:space="0"/>
              <w:right w:val="single" w:color="auto" w:sz="8" w:space="0"/>
            </w:tcBorders>
            <w:noWrap/>
            <w:vAlign w:val="center"/>
          </w:tcPr>
          <w:p w14:paraId="58BF8F89">
            <w:pPr>
              <w:widowControl/>
              <w:jc w:val="center"/>
              <w:rPr>
                <w:rFonts w:hint="eastAsia" w:ascii="阿里巴巴普惠体" w:hAnsi="阿里巴巴普惠体" w:eastAsia="阿里巴巴普惠体" w:cs="阿里巴巴普惠体"/>
                <w:b/>
                <w:bCs/>
                <w:color w:val="000000"/>
              </w:rPr>
            </w:pPr>
            <w:r>
              <w:rPr>
                <w:rFonts w:hint="eastAsia" w:ascii="阿里巴巴普惠体" w:hAnsi="阿里巴巴普惠体" w:eastAsia="阿里巴巴普惠体" w:cs="阿里巴巴普惠体"/>
                <w:b/>
                <w:bCs/>
                <w:color w:val="000000"/>
              </w:rPr>
              <w:t>1个</w:t>
            </w:r>
          </w:p>
        </w:tc>
      </w:tr>
      <w:tr w14:paraId="48B74519">
        <w:tblPrEx>
          <w:tblCellMar>
            <w:top w:w="0" w:type="dxa"/>
            <w:left w:w="108" w:type="dxa"/>
            <w:bottom w:w="0" w:type="dxa"/>
            <w:right w:w="108" w:type="dxa"/>
          </w:tblCellMar>
        </w:tblPrEx>
        <w:trPr>
          <w:trHeight w:val="300" w:hRule="atLeast"/>
        </w:trPr>
        <w:tc>
          <w:tcPr>
            <w:tcW w:w="3534" w:type="dxa"/>
            <w:tcBorders>
              <w:top w:val="nil"/>
              <w:left w:val="single" w:color="auto" w:sz="8" w:space="0"/>
              <w:bottom w:val="single" w:color="auto" w:sz="8" w:space="0"/>
              <w:right w:val="single" w:color="auto" w:sz="8" w:space="0"/>
            </w:tcBorders>
            <w:noWrap/>
            <w:vAlign w:val="center"/>
          </w:tcPr>
          <w:p w14:paraId="37AA4A93">
            <w:pPr>
              <w:widowControl/>
              <w:jc w:val="center"/>
              <w:rPr>
                <w:rFonts w:hint="eastAsia" w:ascii="阿里巴巴普惠体" w:hAnsi="阿里巴巴普惠体" w:eastAsia="阿里巴巴普惠体" w:cs="阿里巴巴普惠体"/>
                <w:color w:val="000000"/>
              </w:rPr>
            </w:pPr>
            <w:r>
              <w:rPr>
                <w:rFonts w:hint="eastAsia" w:ascii="阿里巴巴普惠体" w:hAnsi="阿里巴巴普惠体" w:eastAsia="阿里巴巴普惠体" w:cs="阿里巴巴普惠体"/>
                <w:color w:val="000000"/>
              </w:rPr>
              <w:t>POE供电模块</w:t>
            </w:r>
          </w:p>
        </w:tc>
        <w:tc>
          <w:tcPr>
            <w:tcW w:w="3119" w:type="dxa"/>
            <w:tcBorders>
              <w:top w:val="nil"/>
              <w:left w:val="nil"/>
              <w:bottom w:val="single" w:color="auto" w:sz="8" w:space="0"/>
              <w:right w:val="single" w:color="auto" w:sz="8" w:space="0"/>
            </w:tcBorders>
            <w:noWrap/>
            <w:vAlign w:val="center"/>
          </w:tcPr>
          <w:p w14:paraId="1AFBCB69">
            <w:pPr>
              <w:widowControl/>
              <w:jc w:val="center"/>
              <w:rPr>
                <w:rFonts w:hint="eastAsia" w:ascii="阿里巴巴普惠体" w:hAnsi="阿里巴巴普惠体" w:eastAsia="阿里巴巴普惠体" w:cs="阿里巴巴普惠体"/>
                <w:b/>
                <w:bCs/>
                <w:color w:val="000000"/>
              </w:rPr>
            </w:pPr>
            <w:r>
              <w:rPr>
                <w:rFonts w:hint="eastAsia" w:ascii="阿里巴巴普惠体" w:hAnsi="阿里巴巴普惠体" w:eastAsia="阿里巴巴普惠体" w:cs="阿里巴巴普惠体"/>
                <w:b/>
                <w:bCs/>
                <w:color w:val="000000"/>
              </w:rPr>
              <w:t>1根</w:t>
            </w:r>
          </w:p>
        </w:tc>
      </w:tr>
      <w:tr w14:paraId="4483F41C">
        <w:tblPrEx>
          <w:tblCellMar>
            <w:top w:w="0" w:type="dxa"/>
            <w:left w:w="108" w:type="dxa"/>
            <w:bottom w:w="0" w:type="dxa"/>
            <w:right w:w="108" w:type="dxa"/>
          </w:tblCellMar>
        </w:tblPrEx>
        <w:trPr>
          <w:trHeight w:val="300" w:hRule="atLeast"/>
        </w:trPr>
        <w:tc>
          <w:tcPr>
            <w:tcW w:w="3534" w:type="dxa"/>
            <w:tcBorders>
              <w:top w:val="nil"/>
              <w:left w:val="single" w:color="auto" w:sz="8" w:space="0"/>
              <w:bottom w:val="single" w:color="auto" w:sz="8" w:space="0"/>
              <w:right w:val="single" w:color="auto" w:sz="8" w:space="0"/>
            </w:tcBorders>
            <w:noWrap/>
            <w:vAlign w:val="center"/>
          </w:tcPr>
          <w:p w14:paraId="017FBA36">
            <w:pPr>
              <w:widowControl/>
              <w:jc w:val="center"/>
              <w:rPr>
                <w:rFonts w:hint="eastAsia" w:ascii="阿里巴巴普惠体" w:hAnsi="阿里巴巴普惠体" w:eastAsia="阿里巴巴普惠体" w:cs="阿里巴巴普惠体"/>
                <w:color w:val="000000"/>
              </w:rPr>
            </w:pPr>
            <w:r>
              <w:rPr>
                <w:rFonts w:hint="eastAsia" w:ascii="阿里巴巴普惠体" w:hAnsi="阿里巴巴普惠体" w:eastAsia="阿里巴巴普惠体" w:cs="阿里巴巴普惠体"/>
                <w:color w:val="000000"/>
              </w:rPr>
              <w:t>合格证</w:t>
            </w:r>
          </w:p>
        </w:tc>
        <w:tc>
          <w:tcPr>
            <w:tcW w:w="3119" w:type="dxa"/>
            <w:tcBorders>
              <w:top w:val="nil"/>
              <w:left w:val="nil"/>
              <w:bottom w:val="single" w:color="auto" w:sz="8" w:space="0"/>
              <w:right w:val="single" w:color="auto" w:sz="8" w:space="0"/>
            </w:tcBorders>
            <w:noWrap/>
            <w:vAlign w:val="center"/>
          </w:tcPr>
          <w:p w14:paraId="1C174A23">
            <w:pPr>
              <w:widowControl/>
              <w:jc w:val="center"/>
              <w:rPr>
                <w:rFonts w:hint="eastAsia" w:ascii="阿里巴巴普惠体" w:hAnsi="阿里巴巴普惠体" w:eastAsia="阿里巴巴普惠体" w:cs="阿里巴巴普惠体"/>
                <w:b/>
                <w:bCs/>
                <w:color w:val="000000"/>
              </w:rPr>
            </w:pPr>
            <w:r>
              <w:rPr>
                <w:rFonts w:hint="eastAsia" w:ascii="阿里巴巴普惠体" w:hAnsi="阿里巴巴普惠体" w:eastAsia="阿里巴巴普惠体" w:cs="阿里巴巴普惠体"/>
                <w:b/>
                <w:bCs/>
                <w:color w:val="000000"/>
              </w:rPr>
              <w:t>1份</w:t>
            </w:r>
          </w:p>
        </w:tc>
      </w:tr>
    </w:tbl>
    <w:p w14:paraId="3EA592C0">
      <w:pPr>
        <w:tabs>
          <w:tab w:val="left" w:pos="671"/>
        </w:tabs>
        <w:spacing w:line="717" w:lineRule="exact"/>
        <w:rPr>
          <w:rFonts w:hint="eastAsia" w:ascii="思源黑体 CN Light" w:hAnsi="思源黑体 CN Light" w:eastAsia="思源黑体 CN Light"/>
          <w:sz w:val="24"/>
          <w:szCs w:val="24"/>
        </w:rPr>
      </w:pPr>
    </w:p>
    <w:p w14:paraId="1D0EE825">
      <w:pPr>
        <w:tabs>
          <w:tab w:val="left" w:pos="671"/>
        </w:tabs>
        <w:spacing w:line="717" w:lineRule="exact"/>
        <w:rPr>
          <w:rFonts w:hint="eastAsia" w:ascii="宋体" w:hAnsi="宋体" w:eastAsia="宋体" w:cs="宋体"/>
          <w:b/>
          <w:spacing w:val="-4"/>
          <w:sz w:val="44"/>
        </w:rPr>
      </w:pPr>
      <w:r>
        <w:rPr>
          <w:rFonts w:hint="eastAsia" w:eastAsiaTheme="minorEastAsia"/>
          <w:b/>
          <w:spacing w:val="-4"/>
          <w:sz w:val="44"/>
        </w:rPr>
        <w:t>7</w:t>
      </w:r>
      <w:r>
        <w:rPr>
          <w:rFonts w:hint="eastAsia" w:ascii="宋体" w:hAnsi="宋体" w:eastAsia="宋体" w:cs="宋体"/>
          <w:b/>
          <w:spacing w:val="-4"/>
          <w:sz w:val="44"/>
        </w:rPr>
        <w:t>、订购信息</w:t>
      </w:r>
    </w:p>
    <w:tbl>
      <w:tblPr>
        <w:tblStyle w:val="16"/>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5"/>
        <w:gridCol w:w="1275"/>
        <w:gridCol w:w="4962"/>
        <w:gridCol w:w="992"/>
      </w:tblGrid>
      <w:tr w14:paraId="39151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CF6EA4E">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产品名称</w:t>
            </w:r>
          </w:p>
        </w:tc>
        <w:tc>
          <w:tcPr>
            <w:tcW w:w="1275" w:type="dxa"/>
          </w:tcPr>
          <w:p w14:paraId="2787B550">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型号</w:t>
            </w:r>
          </w:p>
        </w:tc>
        <w:tc>
          <w:tcPr>
            <w:tcW w:w="4962" w:type="dxa"/>
          </w:tcPr>
          <w:p w14:paraId="1C438506">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主要功能</w:t>
            </w:r>
          </w:p>
        </w:tc>
        <w:tc>
          <w:tcPr>
            <w:tcW w:w="992" w:type="dxa"/>
          </w:tcPr>
          <w:p w14:paraId="6552EB2E">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备注</w:t>
            </w:r>
          </w:p>
        </w:tc>
      </w:tr>
      <w:tr w14:paraId="04B6F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A71B803">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UWB定位基站</w:t>
            </w:r>
          </w:p>
        </w:tc>
        <w:tc>
          <w:tcPr>
            <w:tcW w:w="1275" w:type="dxa"/>
          </w:tcPr>
          <w:p w14:paraId="77AD424C">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PY-U360A</w:t>
            </w:r>
          </w:p>
        </w:tc>
        <w:tc>
          <w:tcPr>
            <w:tcW w:w="4962" w:type="dxa"/>
          </w:tcPr>
          <w:p w14:paraId="4CD55D83">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UWB定位、蓝牙网关功能</w:t>
            </w:r>
          </w:p>
        </w:tc>
        <w:tc>
          <w:tcPr>
            <w:tcW w:w="992" w:type="dxa"/>
          </w:tcPr>
          <w:p w14:paraId="307146D4">
            <w:pPr>
              <w:autoSpaceDE/>
              <w:autoSpaceDN/>
              <w:adjustRightInd w:val="0"/>
              <w:spacing w:before="100" w:line="360" w:lineRule="auto"/>
              <w:textAlignment w:val="baseline"/>
              <w:rPr>
                <w:rFonts w:hint="eastAsia" w:ascii="思源黑体 CN Light" w:hAnsi="思源黑体 CN Light" w:eastAsia="思源黑体 CN Light"/>
                <w:sz w:val="20"/>
                <w:szCs w:val="20"/>
              </w:rPr>
            </w:pPr>
          </w:p>
        </w:tc>
      </w:tr>
      <w:tr w14:paraId="063A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B27B9BD">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UWB定位基站</w:t>
            </w:r>
          </w:p>
        </w:tc>
        <w:tc>
          <w:tcPr>
            <w:tcW w:w="1275" w:type="dxa"/>
          </w:tcPr>
          <w:p w14:paraId="3E0D883D">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PY-U360B</w:t>
            </w:r>
          </w:p>
        </w:tc>
        <w:tc>
          <w:tcPr>
            <w:tcW w:w="4962" w:type="dxa"/>
          </w:tcPr>
          <w:p w14:paraId="28305A50">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UWBAOA定位、蓝牙网关功能、4G或者WiFi回传</w:t>
            </w:r>
          </w:p>
        </w:tc>
        <w:tc>
          <w:tcPr>
            <w:tcW w:w="992" w:type="dxa"/>
          </w:tcPr>
          <w:p w14:paraId="620573D8">
            <w:pPr>
              <w:autoSpaceDE/>
              <w:autoSpaceDN/>
              <w:adjustRightInd w:val="0"/>
              <w:spacing w:before="100" w:line="360" w:lineRule="auto"/>
              <w:textAlignment w:val="baseline"/>
              <w:rPr>
                <w:rFonts w:hint="eastAsia" w:ascii="思源黑体 CN Light" w:hAnsi="思源黑体 CN Light" w:eastAsia="思源黑体 CN Light"/>
                <w:sz w:val="20"/>
                <w:szCs w:val="20"/>
              </w:rPr>
            </w:pPr>
          </w:p>
        </w:tc>
      </w:tr>
      <w:tr w14:paraId="7E5C9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3D71763">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UWB定位基站</w:t>
            </w:r>
          </w:p>
        </w:tc>
        <w:tc>
          <w:tcPr>
            <w:tcW w:w="1275" w:type="dxa"/>
          </w:tcPr>
          <w:p w14:paraId="2DA908B5">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PY-U360C</w:t>
            </w:r>
          </w:p>
        </w:tc>
        <w:tc>
          <w:tcPr>
            <w:tcW w:w="4962" w:type="dxa"/>
          </w:tcPr>
          <w:p w14:paraId="48BFD621">
            <w:pPr>
              <w:autoSpaceDE/>
              <w:autoSpaceDN/>
              <w:adjustRightInd w:val="0"/>
              <w:spacing w:before="100" w:line="360" w:lineRule="auto"/>
              <w:textAlignment w:val="baseline"/>
              <w:rPr>
                <w:rFonts w:hint="eastAsia" w:ascii="思源黑体 CN Light" w:hAnsi="思源黑体 CN Light" w:eastAsia="思源黑体 CN Light"/>
                <w:sz w:val="20"/>
                <w:szCs w:val="20"/>
              </w:rPr>
            </w:pPr>
            <w:r>
              <w:rPr>
                <w:rFonts w:hint="eastAsia" w:ascii="思源黑体 CN Light" w:hAnsi="思源黑体 CN Light" w:eastAsia="思源黑体 CN Light"/>
                <w:sz w:val="20"/>
                <w:szCs w:val="20"/>
              </w:rPr>
              <w:t>UWBAOA防碰撞测距、蓝牙网关功能、声光报警器</w:t>
            </w:r>
          </w:p>
        </w:tc>
        <w:tc>
          <w:tcPr>
            <w:tcW w:w="992" w:type="dxa"/>
          </w:tcPr>
          <w:p w14:paraId="028689AE">
            <w:pPr>
              <w:autoSpaceDE/>
              <w:autoSpaceDN/>
              <w:adjustRightInd w:val="0"/>
              <w:spacing w:before="100" w:line="360" w:lineRule="auto"/>
              <w:textAlignment w:val="baseline"/>
              <w:rPr>
                <w:rFonts w:hint="eastAsia" w:ascii="思源黑体 CN Light" w:hAnsi="思源黑体 CN Light" w:eastAsia="思源黑体 CN Light"/>
                <w:sz w:val="20"/>
                <w:szCs w:val="20"/>
              </w:rPr>
            </w:pPr>
          </w:p>
        </w:tc>
      </w:tr>
    </w:tbl>
    <w:p w14:paraId="7735FF83">
      <w:pPr>
        <w:tabs>
          <w:tab w:val="left" w:pos="671"/>
        </w:tabs>
        <w:spacing w:line="717" w:lineRule="exact"/>
        <w:rPr>
          <w:rFonts w:hint="eastAsia" w:ascii="思源黑体 CN Light" w:hAnsi="思源黑体 CN Light" w:eastAsia="思源黑体 CN Light"/>
          <w:sz w:val="24"/>
          <w:szCs w:val="24"/>
        </w:rPr>
      </w:pPr>
    </w:p>
    <w:p w14:paraId="238B114B">
      <w:pPr>
        <w:tabs>
          <w:tab w:val="left" w:pos="671"/>
        </w:tabs>
        <w:spacing w:line="717" w:lineRule="exact"/>
        <w:rPr>
          <w:rFonts w:hint="eastAsia" w:ascii="思源黑体 CN Light" w:hAnsi="思源黑体 CN Light" w:eastAsia="思源黑体 CN Light"/>
          <w:sz w:val="24"/>
          <w:szCs w:val="24"/>
        </w:rPr>
      </w:pPr>
    </w:p>
    <w:p w14:paraId="4582797F">
      <w:pPr>
        <w:tabs>
          <w:tab w:val="left" w:pos="671"/>
        </w:tabs>
        <w:spacing w:line="717" w:lineRule="exact"/>
        <w:rPr>
          <w:rFonts w:hint="eastAsia" w:ascii="思源黑体 CN Light" w:hAnsi="思源黑体 CN Light" w:eastAsia="思源黑体 CN Light"/>
          <w:sz w:val="24"/>
          <w:szCs w:val="24"/>
        </w:rPr>
      </w:pPr>
    </w:p>
    <w:p w14:paraId="5F604194">
      <w:pPr>
        <w:tabs>
          <w:tab w:val="left" w:pos="671"/>
        </w:tabs>
        <w:spacing w:line="717" w:lineRule="exact"/>
        <w:rPr>
          <w:rFonts w:hint="eastAsia" w:ascii="思源黑体 CN Light" w:hAnsi="思源黑体 CN Light" w:eastAsia="思源黑体 CN Light"/>
          <w:sz w:val="24"/>
          <w:szCs w:val="24"/>
        </w:rPr>
      </w:pPr>
    </w:p>
    <w:p w14:paraId="1AEDA631">
      <w:pPr>
        <w:tabs>
          <w:tab w:val="left" w:pos="671"/>
        </w:tabs>
        <w:spacing w:line="717" w:lineRule="exact"/>
        <w:rPr>
          <w:rFonts w:hint="eastAsia" w:ascii="思源黑体 CN Light" w:hAnsi="思源黑体 CN Light" w:eastAsia="思源黑体 CN Light"/>
          <w:sz w:val="24"/>
          <w:szCs w:val="24"/>
        </w:rPr>
      </w:pPr>
    </w:p>
    <w:p w14:paraId="5DFB80E5">
      <w:pPr>
        <w:tabs>
          <w:tab w:val="left" w:pos="671"/>
        </w:tabs>
        <w:spacing w:line="717" w:lineRule="exact"/>
        <w:rPr>
          <w:rFonts w:hint="eastAsia" w:ascii="思源黑体 CN Light" w:hAnsi="思源黑体 CN Light" w:eastAsia="思源黑体 CN Light"/>
          <w:sz w:val="24"/>
          <w:szCs w:val="24"/>
        </w:rPr>
      </w:pPr>
    </w:p>
    <w:p w14:paraId="73C3A0FD">
      <w:pPr>
        <w:tabs>
          <w:tab w:val="left" w:pos="671"/>
        </w:tabs>
        <w:spacing w:line="717" w:lineRule="exact"/>
        <w:rPr>
          <w:rFonts w:hint="eastAsia" w:ascii="思源黑体 CN Light" w:hAnsi="思源黑体 CN Light" w:eastAsia="思源黑体 CN Light"/>
          <w:sz w:val="24"/>
          <w:szCs w:val="24"/>
        </w:rPr>
      </w:pPr>
    </w:p>
    <w:p w14:paraId="3C1916E3">
      <w:pPr>
        <w:tabs>
          <w:tab w:val="left" w:pos="671"/>
        </w:tabs>
        <w:spacing w:line="717" w:lineRule="exact"/>
        <w:rPr>
          <w:rFonts w:hint="eastAsia" w:ascii="思源黑体 CN Light" w:hAnsi="思源黑体 CN Light" w:eastAsia="思源黑体 CN Light"/>
          <w:sz w:val="24"/>
          <w:szCs w:val="24"/>
        </w:rPr>
      </w:pPr>
    </w:p>
    <w:p w14:paraId="0EE3CF6F">
      <w:pPr>
        <w:tabs>
          <w:tab w:val="left" w:pos="671"/>
        </w:tabs>
        <w:spacing w:line="717" w:lineRule="exact"/>
        <w:rPr>
          <w:rFonts w:hint="eastAsia" w:ascii="思源黑体 CN Light" w:hAnsi="思源黑体 CN Light" w:eastAsia="思源黑体 CN Light"/>
          <w:sz w:val="24"/>
          <w:szCs w:val="24"/>
        </w:rPr>
      </w:pPr>
    </w:p>
    <w:p w14:paraId="221C06E5">
      <w:pPr>
        <w:tabs>
          <w:tab w:val="left" w:pos="671"/>
        </w:tabs>
        <w:spacing w:line="717" w:lineRule="exact"/>
        <w:rPr>
          <w:rFonts w:hint="eastAsia" w:ascii="思源黑体 CN Light" w:hAnsi="思源黑体 CN Light" w:eastAsia="思源黑体 CN Light"/>
          <w:sz w:val="24"/>
          <w:szCs w:val="24"/>
        </w:rPr>
      </w:pPr>
    </w:p>
    <w:p w14:paraId="6BF3513E">
      <w:pPr>
        <w:tabs>
          <w:tab w:val="left" w:pos="671"/>
        </w:tabs>
        <w:spacing w:line="717" w:lineRule="exact"/>
        <w:rPr>
          <w:rFonts w:hint="eastAsia" w:ascii="思源黑体 CN Light" w:hAnsi="思源黑体 CN Light" w:eastAsia="思源黑体 CN Light"/>
          <w:sz w:val="24"/>
          <w:szCs w:val="24"/>
        </w:rPr>
      </w:pPr>
    </w:p>
    <w:p w14:paraId="130CE3CE">
      <w:pPr>
        <w:tabs>
          <w:tab w:val="left" w:pos="671"/>
        </w:tabs>
        <w:spacing w:line="717" w:lineRule="exact"/>
        <w:rPr>
          <w:rFonts w:hint="eastAsia" w:ascii="思源黑体 CN Light" w:hAnsi="思源黑体 CN Light" w:eastAsia="思源黑体 CN Light"/>
          <w:sz w:val="24"/>
          <w:szCs w:val="24"/>
        </w:rPr>
      </w:pPr>
    </w:p>
    <w:p w14:paraId="4623212F">
      <w:pPr>
        <w:tabs>
          <w:tab w:val="left" w:pos="671"/>
        </w:tabs>
        <w:spacing w:line="717" w:lineRule="exact"/>
        <w:rPr>
          <w:rFonts w:hint="eastAsia" w:ascii="思源黑体 CN Light" w:hAnsi="思源黑体 CN Light" w:eastAsia="思源黑体 CN Light"/>
          <w:sz w:val="24"/>
          <w:szCs w:val="24"/>
        </w:rPr>
      </w:pPr>
    </w:p>
    <w:p w14:paraId="062514D2">
      <w:pPr>
        <w:tabs>
          <w:tab w:val="left" w:pos="671"/>
        </w:tabs>
        <w:spacing w:line="717" w:lineRule="exact"/>
        <w:rPr>
          <w:rFonts w:hint="eastAsia" w:ascii="思源黑体 CN Light" w:hAnsi="思源黑体 CN Light" w:eastAsia="思源黑体 CN Light"/>
          <w:sz w:val="24"/>
          <w:szCs w:val="24"/>
        </w:rPr>
      </w:pPr>
    </w:p>
    <w:p w14:paraId="2744C634">
      <w:pPr>
        <w:tabs>
          <w:tab w:val="left" w:pos="671"/>
        </w:tabs>
        <w:spacing w:line="717" w:lineRule="exact"/>
        <w:rPr>
          <w:rFonts w:hint="eastAsia" w:ascii="思源黑体 CN Light" w:hAnsi="思源黑体 CN Light" w:eastAsia="思源黑体 CN Light"/>
          <w:sz w:val="24"/>
          <w:szCs w:val="24"/>
        </w:rPr>
      </w:pPr>
    </w:p>
    <w:p w14:paraId="56BAE6C7">
      <w:pPr>
        <w:tabs>
          <w:tab w:val="left" w:pos="671"/>
        </w:tabs>
        <w:spacing w:line="717" w:lineRule="exact"/>
        <w:rPr>
          <w:rFonts w:hint="eastAsia" w:ascii="思源黑体 CN Light" w:hAnsi="思源黑体 CN Light" w:eastAsia="思源黑体 CN Light"/>
          <w:sz w:val="24"/>
          <w:szCs w:val="24"/>
        </w:rPr>
      </w:pPr>
    </w:p>
    <w:p w14:paraId="7643416B">
      <w:pPr>
        <w:tabs>
          <w:tab w:val="left" w:pos="671"/>
        </w:tabs>
        <w:spacing w:line="717" w:lineRule="exact"/>
        <w:rPr>
          <w:rFonts w:hint="eastAsia" w:ascii="思源黑体 CN Light" w:hAnsi="思源黑体 CN Light" w:eastAsia="思源黑体 CN Light"/>
          <w:sz w:val="24"/>
          <w:szCs w:val="24"/>
        </w:rPr>
      </w:pPr>
      <w:r>
        <w:drawing>
          <wp:inline distT="0" distB="0" distL="0" distR="0">
            <wp:extent cx="1296670" cy="482600"/>
            <wp:effectExtent l="0" t="0" r="0" b="0"/>
            <wp:docPr id="192224257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242571" name="图片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371186" cy="510180"/>
                    </a:xfrm>
                    <a:prstGeom prst="rect">
                      <a:avLst/>
                    </a:prstGeom>
                    <a:noFill/>
                    <a:ln>
                      <a:noFill/>
                    </a:ln>
                  </pic:spPr>
                </pic:pic>
              </a:graphicData>
            </a:graphic>
          </wp:inline>
        </w:drawing>
      </w:r>
    </w:p>
    <w:p w14:paraId="14BBE7CE">
      <w:pPr>
        <w:tabs>
          <w:tab w:val="left" w:pos="671"/>
        </w:tabs>
        <w:spacing w:line="717" w:lineRule="exact"/>
        <w:rPr>
          <w:rFonts w:hint="eastAsia" w:ascii="思源黑体 CN Light" w:hAnsi="思源黑体 CN Light" w:eastAsia="思源黑体 CN Light"/>
          <w:sz w:val="24"/>
          <w:szCs w:val="24"/>
        </w:rPr>
      </w:pPr>
      <w:r>
        <w:rPr>
          <w:rFonts w:hint="eastAsia" w:ascii="思源黑体 CN Light" w:hAnsi="思源黑体 CN Light" w:eastAsia="思源黑体 CN Light"/>
          <w:sz w:val="24"/>
          <w:szCs w:val="24"/>
        </w:rPr>
        <w:t>公司地址：</w:t>
      </w:r>
      <w:r>
        <w:rPr>
          <w:rFonts w:ascii="思源黑体 CN Light" w:hAnsi="思源黑体 CN Light" w:eastAsia="思源黑体 CN Light"/>
          <w:sz w:val="24"/>
          <w:szCs w:val="24"/>
        </w:rPr>
        <w:t>深圳市光明区公明街道上村社区元山工业区B区第42栋305</w:t>
      </w:r>
    </w:p>
    <w:p w14:paraId="04D678F8">
      <w:pPr>
        <w:tabs>
          <w:tab w:val="left" w:pos="671"/>
        </w:tabs>
        <w:spacing w:line="717" w:lineRule="exact"/>
        <w:rPr>
          <w:rFonts w:hint="eastAsia" w:ascii="思源黑体 CN Light" w:hAnsi="思源黑体 CN Light" w:eastAsia="思源黑体 CN Light"/>
          <w:sz w:val="24"/>
          <w:szCs w:val="24"/>
        </w:rPr>
      </w:pPr>
      <w:r>
        <w:rPr>
          <w:rFonts w:hint="eastAsia" w:ascii="思源黑体 CN Light" w:hAnsi="思源黑体 CN Light" w:eastAsia="思源黑体 CN Light"/>
          <w:sz w:val="24"/>
          <w:szCs w:val="24"/>
        </w:rPr>
        <w:t>公司网站：</w:t>
      </w:r>
      <w:r>
        <w:fldChar w:fldCharType="begin"/>
      </w:r>
      <w:r>
        <w:instrText xml:space="preserve"> HYPERLINK "http://www.szpykeji.com" </w:instrText>
      </w:r>
      <w:r>
        <w:fldChar w:fldCharType="separate"/>
      </w:r>
      <w:r>
        <w:rPr>
          <w:rStyle w:val="18"/>
          <w:rFonts w:hint="eastAsia" w:ascii="思源黑体 CN Light" w:hAnsi="思源黑体 CN Light" w:eastAsia="思源黑体 CN Light"/>
          <w:sz w:val="24"/>
          <w:szCs w:val="24"/>
        </w:rPr>
        <w:t>www.szpykeji.com</w:t>
      </w:r>
      <w:r>
        <w:rPr>
          <w:rStyle w:val="18"/>
          <w:rFonts w:hint="eastAsia" w:ascii="思源黑体 CN Light" w:hAnsi="思源黑体 CN Light" w:eastAsia="思源黑体 CN Light"/>
          <w:sz w:val="24"/>
          <w:szCs w:val="24"/>
        </w:rPr>
        <w:fldChar w:fldCharType="end"/>
      </w:r>
    </w:p>
    <w:p w14:paraId="656B25D0">
      <w:pPr>
        <w:tabs>
          <w:tab w:val="left" w:pos="671"/>
        </w:tabs>
        <w:spacing w:line="717" w:lineRule="exact"/>
        <w:rPr>
          <w:rFonts w:hint="eastAsia" w:ascii="思源黑体 CN Light" w:hAnsi="思源黑体 CN Light" w:eastAsia="思源黑体 CN Light"/>
          <w:sz w:val="24"/>
          <w:szCs w:val="24"/>
        </w:rPr>
      </w:pPr>
      <w:r>
        <w:rPr>
          <w:rFonts w:hint="eastAsia" w:ascii="思源黑体 CN Light" w:hAnsi="思源黑体 CN Light" w:eastAsia="思源黑体 CN Light"/>
          <w:sz w:val="24"/>
          <w:szCs w:val="24"/>
        </w:rPr>
        <w:t>联系方式：18822892243</w:t>
      </w:r>
    </w:p>
    <w:sectPr>
      <w:footerReference r:id="rId6" w:type="default"/>
      <w:pgSz w:w="11910" w:h="16840"/>
      <w:pgMar w:top="1140" w:right="0" w:bottom="1380" w:left="1560" w:header="0" w:footer="1194"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Noto Sans CJK HK">
    <w:altName w:val="Calibri"/>
    <w:panose1 w:val="00000000000000000000"/>
    <w:charset w:val="00"/>
    <w:family w:val="swiss"/>
    <w:pitch w:val="default"/>
    <w:sig w:usb0="00000000" w:usb1="00000000" w:usb2="00000000" w:usb3="00000000" w:csb0="00000000" w:csb1="00000000"/>
  </w:font>
  <w:font w:name="Arial">
    <w:panose1 w:val="020B0604020202020204"/>
    <w:charset w:val="00"/>
    <w:family w:val="swiss"/>
    <w:pitch w:val="default"/>
    <w:sig w:usb0="E0002EFF" w:usb1="C000785B" w:usb2="00000009" w:usb3="00000000" w:csb0="400001FF" w:csb1="FFFF0000"/>
  </w:font>
  <w:font w:name="Noto Serif CJK JP">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UKIJ CJK">
    <w:altName w:val="Calibri"/>
    <w:panose1 w:val="00000000000000000000"/>
    <w:charset w:val="00"/>
    <w:family w:val="swiss"/>
    <w:pitch w:val="default"/>
    <w:sig w:usb0="00000000" w:usb1="00000000" w:usb2="00000000" w:usb3="00000000" w:csb0="00000000" w:csb1="00000000"/>
  </w:font>
  <w:font w:name="Noto Sans Mono CJK HK">
    <w:altName w:val="Calibri"/>
    <w:panose1 w:val="00000000000000000000"/>
    <w:charset w:val="00"/>
    <w:family w:val="swiss"/>
    <w:pitch w:val="default"/>
    <w:sig w:usb0="00000000" w:usb1="00000000" w:usb2="00000000" w:usb3="00000000" w:csb0="00000000" w:csb1="00000000"/>
  </w:font>
  <w:font w:name="WenQuanYi Micro Hei Mono">
    <w:altName w:val="Calibri"/>
    <w:panose1 w:val="00000000000000000000"/>
    <w:charset w:val="00"/>
    <w:family w:val="swiss"/>
    <w:pitch w:val="default"/>
    <w:sig w:usb0="00000000" w:usb1="00000000" w:usb2="00000000" w:usb3="00000000" w:csb0="00000000" w:csb1="00000000"/>
  </w:font>
  <w:font w:name="阿里巴巴普惠体">
    <w:altName w:val="宋体"/>
    <w:panose1 w:val="00000000000000000000"/>
    <w:charset w:val="86"/>
    <w:family w:val="roman"/>
    <w:pitch w:val="default"/>
    <w:sig w:usb0="00000000" w:usb1="00000000" w:usb2="0000001E" w:usb3="00000000" w:csb0="0004009F" w:csb1="00000000"/>
  </w:font>
  <w:font w:name="思源黑体 CN Light">
    <w:altName w:val="微软雅黑"/>
    <w:panose1 w:val="00000000000000000000"/>
    <w:charset w:val="86"/>
    <w:family w:val="swiss"/>
    <w:pitch w:val="default"/>
    <w:sig w:usb0="00000000" w:usb1="00000000" w:usb2="00000016" w:usb3="00000000" w:csb0="00060107" w:csb1="00000000"/>
  </w:font>
  <w:font w:name="微软雅黑">
    <w:panose1 w:val="020B0503020204020204"/>
    <w:charset w:val="86"/>
    <w:family w:val="auto"/>
    <w:pitch w:val="default"/>
    <w:sig w:usb0="80000287" w:usb1="2ACF3C50" w:usb2="00000016" w:usb3="00000000" w:csb0="0004001F" w:csb1="00000000"/>
  </w:font>
  <w:font w:name="微软雅黑 Light">
    <w:panose1 w:val="020B0502040204020203"/>
    <w:charset w:val="86"/>
    <w:family w:val="swiss"/>
    <w:pitch w:val="default"/>
    <w:sig w:usb0="80000287" w:usb1="2ACF0010" w:usb2="00000016" w:usb3="00000000" w:csb0="0004001F" w:csb1="00000000"/>
  </w:font>
  <w:font w:name="KSOF03DED18B">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FBE91">
    <w:pPr>
      <w:pStyle w:val="12"/>
      <w:spacing w:before="24" w:after="24"/>
      <w:jc w:val="center"/>
    </w:pPr>
    <w:r>
      <w:fldChar w:fldCharType="begin"/>
    </w:r>
    <w:r>
      <w:instrText xml:space="preserve"> PAGE   \* MERGEFORMAT </w:instrText>
    </w:r>
    <w:r>
      <w:fldChar w:fldCharType="separate"/>
    </w:r>
    <w:r>
      <w:rPr>
        <w:lang w:val="zh-CN"/>
      </w:rPr>
      <w:t>I</w:t>
    </w:r>
    <w:r>
      <w:rPr>
        <w:lang w:val="zh-CN"/>
      </w:rPr>
      <w:fldChar w:fldCharType="end"/>
    </w:r>
  </w:p>
  <w:p w14:paraId="062E8A2F">
    <w:r>
      <w:rPr>
        <w:rFonts w:hint="eastAsia"/>
        <w:sz w:val="18"/>
        <w:szCs w:val="1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5265A">
    <w:pPr>
      <w:pStyle w:val="12"/>
    </w:pPr>
    <w:r>
      <w:rPr>
        <w:rFonts w:hint="eastAsia"/>
      </w:rPr>
      <w:t xml:space="preserve">                            </w:t>
    </w:r>
    <w:r>
      <w:rPr>
        <w:rFonts w:hint="eastAsia"/>
      </w:rPr>
      <w:drawing>
        <wp:inline distT="0" distB="0" distL="0" distR="0">
          <wp:extent cx="1419225" cy="438150"/>
          <wp:effectExtent l="19050" t="0" r="9525" b="0"/>
          <wp:docPr id="10" name="图片 10" descr="简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简称"/>
                  <pic:cNvPicPr>
                    <a:picLocks noChangeAspect="1" noChangeArrowheads="1"/>
                  </pic:cNvPicPr>
                </pic:nvPicPr>
                <pic:blipFill>
                  <a:blip r:embed="rId1"/>
                  <a:srcRect/>
                  <a:stretch>
                    <a:fillRect/>
                  </a:stretch>
                </pic:blipFill>
                <pic:spPr>
                  <a:xfrm>
                    <a:off x="0" y="0"/>
                    <a:ext cx="1419225" cy="438150"/>
                  </a:xfrm>
                  <a:prstGeom prst="rect">
                    <a:avLst/>
                  </a:prstGeom>
                  <a:noFill/>
                  <a:ln w="9525">
                    <a:noFill/>
                    <a:miter lim="800000"/>
                    <a:headEnd/>
                    <a:tailEnd/>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94BE3">
    <w:pPr>
      <w:pStyle w:val="11"/>
      <w:spacing w:line="14" w:lineRule="auto"/>
      <w:rPr>
        <w:sz w:val="20"/>
      </w:rPr>
    </w:pPr>
    <w:r>
      <mc:AlternateContent>
        <mc:Choice Requires="wps">
          <w:drawing>
            <wp:anchor distT="0" distB="0" distL="0" distR="0" simplePos="0" relativeHeight="251660288" behindDoc="1" locked="0" layoutInCell="1" allowOverlap="1">
              <wp:simplePos x="0" y="0"/>
              <wp:positionH relativeFrom="page">
                <wp:posOffset>3665220</wp:posOffset>
              </wp:positionH>
              <wp:positionV relativeFrom="page">
                <wp:posOffset>9791065</wp:posOffset>
              </wp:positionV>
              <wp:extent cx="265430" cy="141605"/>
              <wp:effectExtent l="0" t="0" r="0" b="0"/>
              <wp:wrapNone/>
              <wp:docPr id="6" name="Textbox 6"/>
              <wp:cNvGraphicFramePr/>
              <a:graphic xmlns:a="http://schemas.openxmlformats.org/drawingml/2006/main">
                <a:graphicData uri="http://schemas.microsoft.com/office/word/2010/wordprocessingShape">
                  <wps:wsp>
                    <wps:cNvSpPr txBox="1"/>
                    <wps:spPr>
                      <a:xfrm>
                        <a:off x="0" y="0"/>
                        <a:ext cx="265430" cy="141605"/>
                      </a:xfrm>
                      <a:prstGeom prst="rect">
                        <a:avLst/>
                      </a:prstGeom>
                    </wps:spPr>
                    <wps:txbx>
                      <w:txbxContent>
                        <w:p w14:paraId="547660A5">
                          <w:pPr>
                            <w:spacing w:line="222" w:lineRule="exact"/>
                            <w:ind w:left="60"/>
                            <w:rPr>
                              <w:rFonts w:ascii="Noto Sans Mono CJK HK"/>
                              <w:b/>
                              <w:sz w:val="18"/>
                            </w:rPr>
                          </w:pPr>
                          <w:r>
                            <w:rPr>
                              <w:rFonts w:ascii="Noto Sans Mono CJK HK"/>
                              <w:b/>
                              <w:w w:val="80"/>
                              <w:sz w:val="18"/>
                            </w:rPr>
                            <w:fldChar w:fldCharType="begin"/>
                          </w:r>
                          <w:r>
                            <w:rPr>
                              <w:rFonts w:ascii="Noto Sans Mono CJK HK"/>
                              <w:b/>
                              <w:w w:val="80"/>
                              <w:sz w:val="18"/>
                            </w:rPr>
                            <w:instrText xml:space="preserve"> PAGE </w:instrText>
                          </w:r>
                          <w:r>
                            <w:rPr>
                              <w:rFonts w:ascii="Noto Sans Mono CJK HK"/>
                              <w:b/>
                              <w:w w:val="80"/>
                              <w:sz w:val="18"/>
                            </w:rPr>
                            <w:fldChar w:fldCharType="separate"/>
                          </w:r>
                          <w:r>
                            <w:rPr>
                              <w:rFonts w:ascii="Noto Sans Mono CJK HK"/>
                              <w:b/>
                              <w:w w:val="80"/>
                              <w:sz w:val="18"/>
                            </w:rPr>
                            <w:t>2</w:t>
                          </w:r>
                          <w:r>
                            <w:rPr>
                              <w:rFonts w:ascii="Noto Sans Mono CJK HK"/>
                              <w:b/>
                              <w:w w:val="80"/>
                              <w:sz w:val="18"/>
                            </w:rPr>
                            <w:fldChar w:fldCharType="end"/>
                          </w:r>
                          <w:r>
                            <w:rPr>
                              <w:rFonts w:ascii="Noto Sans Mono CJK HK"/>
                              <w:b/>
                              <w:spacing w:val="-32"/>
                              <w:w w:val="80"/>
                              <w:sz w:val="18"/>
                            </w:rPr>
                            <w:t xml:space="preserve"> </w:t>
                          </w:r>
                          <w:r>
                            <w:rPr>
                              <w:rFonts w:ascii="WenQuanYi Micro Hei Mono"/>
                              <w:w w:val="80"/>
                              <w:sz w:val="18"/>
                            </w:rPr>
                            <w:t>/</w:t>
                          </w:r>
                          <w:r>
                            <w:rPr>
                              <w:rFonts w:ascii="WenQuanYi Micro Hei Mono"/>
                              <w:spacing w:val="-43"/>
                              <w:w w:val="80"/>
                              <w:sz w:val="18"/>
                            </w:rPr>
                            <w:t xml:space="preserve"> </w:t>
                          </w:r>
                          <w:r>
                            <w:rPr>
                              <w:rFonts w:ascii="Noto Sans Mono CJK HK"/>
                              <w:b/>
                              <w:spacing w:val="-10"/>
                              <w:w w:val="80"/>
                              <w:sz w:val="18"/>
                            </w:rPr>
                            <w:fldChar w:fldCharType="begin"/>
                          </w:r>
                          <w:r>
                            <w:rPr>
                              <w:rFonts w:ascii="Noto Sans Mono CJK HK"/>
                              <w:b/>
                              <w:spacing w:val="-10"/>
                              <w:w w:val="80"/>
                              <w:sz w:val="18"/>
                            </w:rPr>
                            <w:instrText xml:space="preserve"> NUMPAGES </w:instrText>
                          </w:r>
                          <w:r>
                            <w:rPr>
                              <w:rFonts w:ascii="Noto Sans Mono CJK HK"/>
                              <w:b/>
                              <w:spacing w:val="-10"/>
                              <w:w w:val="80"/>
                              <w:sz w:val="18"/>
                            </w:rPr>
                            <w:fldChar w:fldCharType="separate"/>
                          </w:r>
                          <w:r>
                            <w:rPr>
                              <w:rFonts w:ascii="Noto Sans Mono CJK HK"/>
                              <w:b/>
                              <w:spacing w:val="-10"/>
                              <w:w w:val="80"/>
                              <w:sz w:val="18"/>
                            </w:rPr>
                            <w:t>3</w:t>
                          </w:r>
                          <w:r>
                            <w:rPr>
                              <w:rFonts w:ascii="Noto Sans Mono CJK HK"/>
                              <w:b/>
                              <w:spacing w:val="-10"/>
                              <w:w w:val="80"/>
                              <w:sz w:val="18"/>
                            </w:rPr>
                            <w:fldChar w:fldCharType="end"/>
                          </w:r>
                        </w:p>
                      </w:txbxContent>
                    </wps:txbx>
                    <wps:bodyPr wrap="square" lIns="0" tIns="0" rIns="0" bIns="0" rtlCol="0">
                      <a:noAutofit/>
                    </wps:bodyPr>
                  </wps:wsp>
                </a:graphicData>
              </a:graphic>
            </wp:anchor>
          </w:drawing>
        </mc:Choice>
        <mc:Fallback>
          <w:pict>
            <v:shape id="Textbox 6" o:spid="_x0000_s1026" o:spt="202" type="#_x0000_t202" style="position:absolute;left:0pt;margin-left:288.6pt;margin-top:770.95pt;height:11.15pt;width:20.9pt;mso-position-horizontal-relative:page;mso-position-vertical-relative:page;z-index:-251656192;mso-width-relative:page;mso-height-relative:page;" filled="f" stroked="f" coordsize="21600,21600" o:gfxdata="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PoZt57bAAAADQEAAA8AAAAAAAAAAQAgAAAAIgAAAGRycy9kb3ducmV2LnhtbFBLAQIUABQAAAAI&#10;AIdO4kBAyKjCsQEAAHMDAAAOAAAAAAAAAAEAIAAAACoBAABkcnMvZTJvRG9jLnhtbFBLBQYAAAAA&#10;BgAGAFkBAABNBQAAAAA=&#10;">
              <v:fill on="f" focussize="0,0"/>
              <v:stroke on="f"/>
              <v:imagedata o:title=""/>
              <o:lock v:ext="edit" aspectratio="f"/>
              <v:textbox inset="0mm,0mm,0mm,0mm">
                <w:txbxContent>
                  <w:p w14:paraId="547660A5">
                    <w:pPr>
                      <w:spacing w:line="222" w:lineRule="exact"/>
                      <w:ind w:left="60"/>
                      <w:rPr>
                        <w:rFonts w:ascii="Noto Sans Mono CJK HK"/>
                        <w:b/>
                        <w:sz w:val="18"/>
                      </w:rPr>
                    </w:pPr>
                    <w:r>
                      <w:rPr>
                        <w:rFonts w:ascii="Noto Sans Mono CJK HK"/>
                        <w:b/>
                        <w:w w:val="80"/>
                        <w:sz w:val="18"/>
                      </w:rPr>
                      <w:fldChar w:fldCharType="begin"/>
                    </w:r>
                    <w:r>
                      <w:rPr>
                        <w:rFonts w:ascii="Noto Sans Mono CJK HK"/>
                        <w:b/>
                        <w:w w:val="80"/>
                        <w:sz w:val="18"/>
                      </w:rPr>
                      <w:instrText xml:space="preserve"> PAGE </w:instrText>
                    </w:r>
                    <w:r>
                      <w:rPr>
                        <w:rFonts w:ascii="Noto Sans Mono CJK HK"/>
                        <w:b/>
                        <w:w w:val="80"/>
                        <w:sz w:val="18"/>
                      </w:rPr>
                      <w:fldChar w:fldCharType="separate"/>
                    </w:r>
                    <w:r>
                      <w:rPr>
                        <w:rFonts w:ascii="Noto Sans Mono CJK HK"/>
                        <w:b/>
                        <w:w w:val="80"/>
                        <w:sz w:val="18"/>
                      </w:rPr>
                      <w:t>2</w:t>
                    </w:r>
                    <w:r>
                      <w:rPr>
                        <w:rFonts w:ascii="Noto Sans Mono CJK HK"/>
                        <w:b/>
                        <w:w w:val="80"/>
                        <w:sz w:val="18"/>
                      </w:rPr>
                      <w:fldChar w:fldCharType="end"/>
                    </w:r>
                    <w:r>
                      <w:rPr>
                        <w:rFonts w:ascii="Noto Sans Mono CJK HK"/>
                        <w:b/>
                        <w:spacing w:val="-32"/>
                        <w:w w:val="80"/>
                        <w:sz w:val="18"/>
                      </w:rPr>
                      <w:t xml:space="preserve"> </w:t>
                    </w:r>
                    <w:r>
                      <w:rPr>
                        <w:rFonts w:ascii="WenQuanYi Micro Hei Mono"/>
                        <w:w w:val="80"/>
                        <w:sz w:val="18"/>
                      </w:rPr>
                      <w:t>/</w:t>
                    </w:r>
                    <w:r>
                      <w:rPr>
                        <w:rFonts w:ascii="WenQuanYi Micro Hei Mono"/>
                        <w:spacing w:val="-43"/>
                        <w:w w:val="80"/>
                        <w:sz w:val="18"/>
                      </w:rPr>
                      <w:t xml:space="preserve"> </w:t>
                    </w:r>
                    <w:r>
                      <w:rPr>
                        <w:rFonts w:ascii="Noto Sans Mono CJK HK"/>
                        <w:b/>
                        <w:spacing w:val="-10"/>
                        <w:w w:val="80"/>
                        <w:sz w:val="18"/>
                      </w:rPr>
                      <w:fldChar w:fldCharType="begin"/>
                    </w:r>
                    <w:r>
                      <w:rPr>
                        <w:rFonts w:ascii="Noto Sans Mono CJK HK"/>
                        <w:b/>
                        <w:spacing w:val="-10"/>
                        <w:w w:val="80"/>
                        <w:sz w:val="18"/>
                      </w:rPr>
                      <w:instrText xml:space="preserve"> NUMPAGES </w:instrText>
                    </w:r>
                    <w:r>
                      <w:rPr>
                        <w:rFonts w:ascii="Noto Sans Mono CJK HK"/>
                        <w:b/>
                        <w:spacing w:val="-10"/>
                        <w:w w:val="80"/>
                        <w:sz w:val="18"/>
                      </w:rPr>
                      <w:fldChar w:fldCharType="separate"/>
                    </w:r>
                    <w:r>
                      <w:rPr>
                        <w:rFonts w:ascii="Noto Sans Mono CJK HK"/>
                        <w:b/>
                        <w:spacing w:val="-10"/>
                        <w:w w:val="80"/>
                        <w:sz w:val="18"/>
                      </w:rPr>
                      <w:t>3</w:t>
                    </w:r>
                    <w:r>
                      <w:rPr>
                        <w:rFonts w:ascii="Noto Sans Mono CJK HK"/>
                        <w:b/>
                        <w:spacing w:val="-10"/>
                        <w:w w:val="80"/>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3D890">
    <w:pPr>
      <w:pStyle w:val="13"/>
    </w:pPr>
    <w:r>
      <w:rPr>
        <w:rFonts w:hint="eastAsia"/>
      </w:rPr>
      <w:t>U</w:t>
    </w:r>
    <w:r>
      <w:t>WB</w:t>
    </w:r>
    <w:r>
      <w:rPr>
        <w:rFonts w:hint="eastAsia"/>
      </w:rPr>
      <w:t>定位基站产品说明书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FE41A6"/>
    <w:multiLevelType w:val="multilevel"/>
    <w:tmpl w:val="1AFE41A6"/>
    <w:lvl w:ilvl="0" w:tentative="0">
      <w:start w:val="1"/>
      <w:numFmt w:val="bullet"/>
      <w:lvlText w:val=""/>
      <w:lvlJc w:val="left"/>
      <w:pPr>
        <w:ind w:left="920" w:hanging="440"/>
      </w:pPr>
      <w:rPr>
        <w:rFonts w:hint="default" w:ascii="Wingdings" w:hAnsi="Wingdings"/>
      </w:rPr>
    </w:lvl>
    <w:lvl w:ilvl="1" w:tentative="0">
      <w:start w:val="1"/>
      <w:numFmt w:val="bullet"/>
      <w:lvlText w:val=""/>
      <w:lvlJc w:val="left"/>
      <w:pPr>
        <w:ind w:left="1360" w:hanging="440"/>
      </w:pPr>
      <w:rPr>
        <w:rFonts w:hint="default" w:ascii="Wingdings" w:hAnsi="Wingdings"/>
      </w:rPr>
    </w:lvl>
    <w:lvl w:ilvl="2" w:tentative="0">
      <w:start w:val="1"/>
      <w:numFmt w:val="bullet"/>
      <w:lvlText w:val=""/>
      <w:lvlJc w:val="left"/>
      <w:pPr>
        <w:ind w:left="1800" w:hanging="440"/>
      </w:pPr>
      <w:rPr>
        <w:rFonts w:hint="default" w:ascii="Wingdings" w:hAnsi="Wingdings"/>
      </w:rPr>
    </w:lvl>
    <w:lvl w:ilvl="3" w:tentative="0">
      <w:start w:val="1"/>
      <w:numFmt w:val="bullet"/>
      <w:lvlText w:val=""/>
      <w:lvlJc w:val="left"/>
      <w:pPr>
        <w:ind w:left="2240" w:hanging="440"/>
      </w:pPr>
      <w:rPr>
        <w:rFonts w:hint="default" w:ascii="Wingdings" w:hAnsi="Wingdings"/>
      </w:rPr>
    </w:lvl>
    <w:lvl w:ilvl="4" w:tentative="0">
      <w:start w:val="1"/>
      <w:numFmt w:val="bullet"/>
      <w:lvlText w:val=""/>
      <w:lvlJc w:val="left"/>
      <w:pPr>
        <w:ind w:left="2680" w:hanging="440"/>
      </w:pPr>
      <w:rPr>
        <w:rFonts w:hint="default" w:ascii="Wingdings" w:hAnsi="Wingdings"/>
      </w:rPr>
    </w:lvl>
    <w:lvl w:ilvl="5" w:tentative="0">
      <w:start w:val="1"/>
      <w:numFmt w:val="bullet"/>
      <w:lvlText w:val=""/>
      <w:lvlJc w:val="left"/>
      <w:pPr>
        <w:ind w:left="3120" w:hanging="440"/>
      </w:pPr>
      <w:rPr>
        <w:rFonts w:hint="default" w:ascii="Wingdings" w:hAnsi="Wingdings"/>
      </w:rPr>
    </w:lvl>
    <w:lvl w:ilvl="6" w:tentative="0">
      <w:start w:val="1"/>
      <w:numFmt w:val="bullet"/>
      <w:lvlText w:val=""/>
      <w:lvlJc w:val="left"/>
      <w:pPr>
        <w:ind w:left="3560" w:hanging="440"/>
      </w:pPr>
      <w:rPr>
        <w:rFonts w:hint="default" w:ascii="Wingdings" w:hAnsi="Wingdings"/>
      </w:rPr>
    </w:lvl>
    <w:lvl w:ilvl="7" w:tentative="0">
      <w:start w:val="1"/>
      <w:numFmt w:val="bullet"/>
      <w:lvlText w:val=""/>
      <w:lvlJc w:val="left"/>
      <w:pPr>
        <w:ind w:left="4000" w:hanging="440"/>
      </w:pPr>
      <w:rPr>
        <w:rFonts w:hint="default" w:ascii="Wingdings" w:hAnsi="Wingdings"/>
      </w:rPr>
    </w:lvl>
    <w:lvl w:ilvl="8" w:tentative="0">
      <w:start w:val="1"/>
      <w:numFmt w:val="bullet"/>
      <w:lvlText w:val=""/>
      <w:lvlJc w:val="left"/>
      <w:pPr>
        <w:ind w:left="4440" w:hanging="440"/>
      </w:pPr>
      <w:rPr>
        <w:rFonts w:hint="default" w:ascii="Wingdings" w:hAnsi="Wingdings"/>
      </w:rPr>
    </w:lvl>
  </w:abstractNum>
  <w:abstractNum w:abstractNumId="1">
    <w:nsid w:val="4B1C24B6"/>
    <w:multiLevelType w:val="multilevel"/>
    <w:tmpl w:val="4B1C24B6"/>
    <w:lvl w:ilvl="0" w:tentative="0">
      <w:start w:val="1"/>
      <w:numFmt w:val="decimal"/>
      <w:pStyle w:val="2"/>
      <w:lvlText w:val="第%1章"/>
      <w:lvlJc w:val="left"/>
      <w:pPr>
        <w:tabs>
          <w:tab w:val="left" w:pos="4157"/>
        </w:tabs>
        <w:ind w:left="3644" w:hanging="567"/>
      </w:pPr>
      <w:rPr>
        <w:rFonts w:hint="eastAsia"/>
        <w:b/>
        <w:i w:val="0"/>
      </w:rPr>
    </w:lvl>
    <w:lvl w:ilvl="1" w:tentative="0">
      <w:start w:val="1"/>
      <w:numFmt w:val="decimal"/>
      <w:pStyle w:val="3"/>
      <w:lvlText w:val="%1.%2"/>
      <w:lvlJc w:val="left"/>
      <w:pPr>
        <w:tabs>
          <w:tab w:val="left" w:pos="965"/>
        </w:tabs>
        <w:ind w:left="965" w:hanging="681"/>
      </w:pPr>
      <w:rPr>
        <w:rFonts w:hint="eastAsia"/>
      </w:rPr>
    </w:lvl>
    <w:lvl w:ilvl="2" w:tentative="0">
      <w:start w:val="1"/>
      <w:numFmt w:val="decimal"/>
      <w:pStyle w:val="4"/>
      <w:lvlText w:val="%1.%2.%3"/>
      <w:lvlJc w:val="left"/>
      <w:pPr>
        <w:tabs>
          <w:tab w:val="left" w:pos="1337"/>
        </w:tabs>
        <w:ind w:left="1337" w:hanging="794"/>
      </w:pPr>
      <w:rPr>
        <w:rFonts w:hint="eastAsia"/>
      </w:rPr>
    </w:lvl>
    <w:lvl w:ilvl="3" w:tentative="0">
      <w:start w:val="1"/>
      <w:numFmt w:val="decimal"/>
      <w:pStyle w:val="5"/>
      <w:lvlText w:val="%1.%2.%3.%4"/>
      <w:lvlJc w:val="left"/>
      <w:pPr>
        <w:tabs>
          <w:tab w:val="left" w:pos="1531"/>
        </w:tabs>
        <w:ind w:left="1531" w:hanging="1021"/>
      </w:pPr>
      <w:rPr>
        <w:rFonts w:hint="eastAsia"/>
      </w:rPr>
    </w:lvl>
    <w:lvl w:ilvl="4" w:tentative="0">
      <w:start w:val="1"/>
      <w:numFmt w:val="decimal"/>
      <w:pStyle w:val="6"/>
      <w:lvlText w:val="%1.%2.%3.%4.%5"/>
      <w:lvlJc w:val="left"/>
      <w:pPr>
        <w:tabs>
          <w:tab w:val="left" w:pos="1814"/>
        </w:tabs>
        <w:ind w:left="1814" w:hanging="1134"/>
      </w:pPr>
      <w:rPr>
        <w:rFonts w:hint="eastAsia"/>
      </w:rPr>
    </w:lvl>
    <w:lvl w:ilvl="5" w:tentative="0">
      <w:start w:val="1"/>
      <w:numFmt w:val="decimal"/>
      <w:pStyle w:val="7"/>
      <w:lvlText w:val="%1.%2.%3.%4.%5.%6"/>
      <w:lvlJc w:val="left"/>
      <w:pPr>
        <w:tabs>
          <w:tab w:val="left" w:pos="2291"/>
        </w:tabs>
        <w:ind w:left="2098" w:hanging="1247"/>
      </w:pPr>
      <w:rPr>
        <w:rFonts w:hint="eastAsia"/>
      </w:rPr>
    </w:lvl>
    <w:lvl w:ilvl="6" w:tentative="0">
      <w:start w:val="1"/>
      <w:numFmt w:val="decimal"/>
      <w:pStyle w:val="8"/>
      <w:lvlText w:val="%1.%2.%3.%4.%5.%6.%7"/>
      <w:lvlJc w:val="left"/>
      <w:pPr>
        <w:tabs>
          <w:tab w:val="left" w:pos="2821"/>
        </w:tabs>
        <w:ind w:left="2495" w:hanging="1474"/>
      </w:pPr>
      <w:rPr>
        <w:rFonts w:hint="eastAsia"/>
      </w:rPr>
    </w:lvl>
    <w:lvl w:ilvl="7" w:tentative="0">
      <w:start w:val="1"/>
      <w:numFmt w:val="decimal"/>
      <w:pStyle w:val="9"/>
      <w:lvlText w:val="%1.%2.%3.%4.%5.%6.%7.%8"/>
      <w:lvlJc w:val="left"/>
      <w:pPr>
        <w:tabs>
          <w:tab w:val="left" w:pos="3232"/>
        </w:tabs>
        <w:ind w:left="3232" w:hanging="2041"/>
      </w:pPr>
      <w:rPr>
        <w:rFonts w:hint="eastAsia"/>
      </w:rPr>
    </w:lvl>
    <w:lvl w:ilvl="8" w:tentative="0">
      <w:start w:val="1"/>
      <w:numFmt w:val="decimal"/>
      <w:pStyle w:val="10"/>
      <w:lvlText w:val="%1.%2.%3.%4.%5.%6.%7.%8.%9"/>
      <w:lvlJc w:val="left"/>
      <w:pPr>
        <w:tabs>
          <w:tab w:val="left" w:pos="3521"/>
        </w:tabs>
        <w:ind w:left="2552" w:hanging="1191"/>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
  <w:rsids>
    <w:rsidRoot w:val="0006577B"/>
    <w:rsid w:val="0000520E"/>
    <w:rsid w:val="00025FF1"/>
    <w:rsid w:val="000323F0"/>
    <w:rsid w:val="000331B9"/>
    <w:rsid w:val="00052B8F"/>
    <w:rsid w:val="0006577B"/>
    <w:rsid w:val="0008732A"/>
    <w:rsid w:val="00096661"/>
    <w:rsid w:val="000A200B"/>
    <w:rsid w:val="000B7C22"/>
    <w:rsid w:val="000C1CFE"/>
    <w:rsid w:val="000D1ADD"/>
    <w:rsid w:val="000E34DC"/>
    <w:rsid w:val="000F1B68"/>
    <w:rsid w:val="00110722"/>
    <w:rsid w:val="0011540F"/>
    <w:rsid w:val="001328B9"/>
    <w:rsid w:val="00186E6B"/>
    <w:rsid w:val="001E283A"/>
    <w:rsid w:val="001F3B1B"/>
    <w:rsid w:val="001F5DB1"/>
    <w:rsid w:val="0021339B"/>
    <w:rsid w:val="002176C6"/>
    <w:rsid w:val="00242E2C"/>
    <w:rsid w:val="002630F4"/>
    <w:rsid w:val="00282CF8"/>
    <w:rsid w:val="00287496"/>
    <w:rsid w:val="002A1047"/>
    <w:rsid w:val="002A4C18"/>
    <w:rsid w:val="002C28DD"/>
    <w:rsid w:val="002D2BE1"/>
    <w:rsid w:val="002E2252"/>
    <w:rsid w:val="003107B6"/>
    <w:rsid w:val="003409E7"/>
    <w:rsid w:val="00391BAB"/>
    <w:rsid w:val="00392D17"/>
    <w:rsid w:val="003A4726"/>
    <w:rsid w:val="003B20F2"/>
    <w:rsid w:val="003D0A92"/>
    <w:rsid w:val="003D229B"/>
    <w:rsid w:val="003F653B"/>
    <w:rsid w:val="004339D3"/>
    <w:rsid w:val="00434B99"/>
    <w:rsid w:val="004450A0"/>
    <w:rsid w:val="004570EB"/>
    <w:rsid w:val="00461545"/>
    <w:rsid w:val="004776CD"/>
    <w:rsid w:val="00497FCB"/>
    <w:rsid w:val="004A6675"/>
    <w:rsid w:val="004D4037"/>
    <w:rsid w:val="004F3CC9"/>
    <w:rsid w:val="004F5617"/>
    <w:rsid w:val="004F6283"/>
    <w:rsid w:val="00501E27"/>
    <w:rsid w:val="005028A0"/>
    <w:rsid w:val="00506603"/>
    <w:rsid w:val="00571677"/>
    <w:rsid w:val="00590B83"/>
    <w:rsid w:val="005A4161"/>
    <w:rsid w:val="005A429B"/>
    <w:rsid w:val="005D1413"/>
    <w:rsid w:val="00600762"/>
    <w:rsid w:val="00625447"/>
    <w:rsid w:val="00633FED"/>
    <w:rsid w:val="00634D2E"/>
    <w:rsid w:val="00640449"/>
    <w:rsid w:val="006407BF"/>
    <w:rsid w:val="00641B97"/>
    <w:rsid w:val="0066537B"/>
    <w:rsid w:val="00671C7E"/>
    <w:rsid w:val="006735EA"/>
    <w:rsid w:val="00676D46"/>
    <w:rsid w:val="0068413F"/>
    <w:rsid w:val="006965EC"/>
    <w:rsid w:val="006A2328"/>
    <w:rsid w:val="006A53AC"/>
    <w:rsid w:val="006B16DD"/>
    <w:rsid w:val="006E5E73"/>
    <w:rsid w:val="006F1384"/>
    <w:rsid w:val="00734E12"/>
    <w:rsid w:val="00750256"/>
    <w:rsid w:val="00750F4B"/>
    <w:rsid w:val="00773FA7"/>
    <w:rsid w:val="007771DB"/>
    <w:rsid w:val="00781BCE"/>
    <w:rsid w:val="00793C05"/>
    <w:rsid w:val="007A5AB1"/>
    <w:rsid w:val="007B37F6"/>
    <w:rsid w:val="007F11AF"/>
    <w:rsid w:val="0080146A"/>
    <w:rsid w:val="00821532"/>
    <w:rsid w:val="008219AA"/>
    <w:rsid w:val="008630D1"/>
    <w:rsid w:val="00886A75"/>
    <w:rsid w:val="00892EE7"/>
    <w:rsid w:val="00896916"/>
    <w:rsid w:val="008A286A"/>
    <w:rsid w:val="008B3021"/>
    <w:rsid w:val="008C106F"/>
    <w:rsid w:val="008C15D0"/>
    <w:rsid w:val="008C63A5"/>
    <w:rsid w:val="008D09AE"/>
    <w:rsid w:val="0091506B"/>
    <w:rsid w:val="00923148"/>
    <w:rsid w:val="009714EC"/>
    <w:rsid w:val="00971B41"/>
    <w:rsid w:val="00982AF6"/>
    <w:rsid w:val="00985717"/>
    <w:rsid w:val="009978E3"/>
    <w:rsid w:val="009A42CD"/>
    <w:rsid w:val="009B0501"/>
    <w:rsid w:val="009B7D2F"/>
    <w:rsid w:val="009D1893"/>
    <w:rsid w:val="009F5A34"/>
    <w:rsid w:val="00A01606"/>
    <w:rsid w:val="00A025ED"/>
    <w:rsid w:val="00A114B4"/>
    <w:rsid w:val="00A40A16"/>
    <w:rsid w:val="00A44214"/>
    <w:rsid w:val="00A66BC8"/>
    <w:rsid w:val="00A76078"/>
    <w:rsid w:val="00A81D98"/>
    <w:rsid w:val="00A913D5"/>
    <w:rsid w:val="00AA19CC"/>
    <w:rsid w:val="00AA7E43"/>
    <w:rsid w:val="00AD1B4A"/>
    <w:rsid w:val="00AE1523"/>
    <w:rsid w:val="00AF17A8"/>
    <w:rsid w:val="00B25373"/>
    <w:rsid w:val="00B45A4E"/>
    <w:rsid w:val="00B83D77"/>
    <w:rsid w:val="00B83F28"/>
    <w:rsid w:val="00BD4CAB"/>
    <w:rsid w:val="00BE6C1B"/>
    <w:rsid w:val="00BF1829"/>
    <w:rsid w:val="00C01404"/>
    <w:rsid w:val="00C06173"/>
    <w:rsid w:val="00C10D0B"/>
    <w:rsid w:val="00C21D54"/>
    <w:rsid w:val="00C244DF"/>
    <w:rsid w:val="00C26403"/>
    <w:rsid w:val="00C32095"/>
    <w:rsid w:val="00C41CDA"/>
    <w:rsid w:val="00C5265B"/>
    <w:rsid w:val="00C56EA9"/>
    <w:rsid w:val="00C81688"/>
    <w:rsid w:val="00CA38FE"/>
    <w:rsid w:val="00CB66E8"/>
    <w:rsid w:val="00CC05CB"/>
    <w:rsid w:val="00CC3CE2"/>
    <w:rsid w:val="00CD42F3"/>
    <w:rsid w:val="00CE2A22"/>
    <w:rsid w:val="00CE718A"/>
    <w:rsid w:val="00CF3AF3"/>
    <w:rsid w:val="00D17F44"/>
    <w:rsid w:val="00D45798"/>
    <w:rsid w:val="00D824EB"/>
    <w:rsid w:val="00D85668"/>
    <w:rsid w:val="00D95D2F"/>
    <w:rsid w:val="00DB2370"/>
    <w:rsid w:val="00DB2D55"/>
    <w:rsid w:val="00DC2A48"/>
    <w:rsid w:val="00DC385D"/>
    <w:rsid w:val="00DD2A85"/>
    <w:rsid w:val="00DE0EDA"/>
    <w:rsid w:val="00E24D99"/>
    <w:rsid w:val="00E42574"/>
    <w:rsid w:val="00E679BA"/>
    <w:rsid w:val="00E77934"/>
    <w:rsid w:val="00E92932"/>
    <w:rsid w:val="00E96EE9"/>
    <w:rsid w:val="00EA08B7"/>
    <w:rsid w:val="00EA0BA1"/>
    <w:rsid w:val="00EC01C3"/>
    <w:rsid w:val="00ED0731"/>
    <w:rsid w:val="00ED7667"/>
    <w:rsid w:val="00EE4C30"/>
    <w:rsid w:val="00F0403A"/>
    <w:rsid w:val="00F04A28"/>
    <w:rsid w:val="00F14514"/>
    <w:rsid w:val="00F157A3"/>
    <w:rsid w:val="00F35C8A"/>
    <w:rsid w:val="00F36766"/>
    <w:rsid w:val="00F52196"/>
    <w:rsid w:val="00F5455F"/>
    <w:rsid w:val="00F60D0B"/>
    <w:rsid w:val="00FA621C"/>
    <w:rsid w:val="00FA75C9"/>
    <w:rsid w:val="00FB38F5"/>
    <w:rsid w:val="00FB4547"/>
    <w:rsid w:val="00FC0552"/>
    <w:rsid w:val="00FD38DA"/>
    <w:rsid w:val="00FD4B2F"/>
    <w:rsid w:val="00FD5762"/>
    <w:rsid w:val="00FF15EB"/>
    <w:rsid w:val="00FF2974"/>
    <w:rsid w:val="00FF5953"/>
    <w:rsid w:val="14D62EA9"/>
    <w:rsid w:val="456926CF"/>
    <w:rsid w:val="79FC52E4"/>
    <w:rsid w:val="7F3525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Noto Sans CJK HK" w:hAnsi="Noto Sans CJK HK" w:eastAsia="Noto Sans CJK HK" w:cs="Noto Sans CJK HK"/>
      <w:sz w:val="22"/>
      <w:szCs w:val="22"/>
      <w:lang w:val="en-US" w:eastAsia="zh-CN" w:bidi="ar-SA"/>
    </w:rPr>
  </w:style>
  <w:style w:type="paragraph" w:styleId="2">
    <w:name w:val="heading 1"/>
    <w:basedOn w:val="1"/>
    <w:next w:val="1"/>
    <w:link w:val="22"/>
    <w:qFormat/>
    <w:uiPriority w:val="0"/>
    <w:pPr>
      <w:keepNext/>
      <w:keepLines/>
      <w:numPr>
        <w:ilvl w:val="0"/>
        <w:numId w:val="1"/>
      </w:numPr>
      <w:autoSpaceDE/>
      <w:autoSpaceDN/>
      <w:adjustRightInd w:val="0"/>
      <w:snapToGrid w:val="0"/>
      <w:spacing w:line="360" w:lineRule="auto"/>
      <w:jc w:val="center"/>
      <w:outlineLvl w:val="0"/>
    </w:pPr>
    <w:rPr>
      <w:rFonts w:ascii="Arial" w:hAnsi="Arial" w:eastAsia="黑体" w:cs="Times New Roman"/>
      <w:sz w:val="30"/>
      <w:szCs w:val="28"/>
    </w:rPr>
  </w:style>
  <w:style w:type="paragraph" w:styleId="3">
    <w:name w:val="heading 2"/>
    <w:basedOn w:val="1"/>
    <w:next w:val="1"/>
    <w:link w:val="23"/>
    <w:qFormat/>
    <w:uiPriority w:val="0"/>
    <w:pPr>
      <w:keepNext/>
      <w:keepLines/>
      <w:numPr>
        <w:ilvl w:val="1"/>
        <w:numId w:val="1"/>
      </w:numPr>
      <w:tabs>
        <w:tab w:val="left" w:pos="851"/>
        <w:tab w:val="left" w:pos="4157"/>
      </w:tabs>
      <w:autoSpaceDE/>
      <w:autoSpaceDN/>
      <w:spacing w:afterLines="50" w:line="360" w:lineRule="auto"/>
      <w:outlineLvl w:val="1"/>
    </w:pPr>
    <w:rPr>
      <w:rFonts w:ascii="Arial" w:hAnsi="Arial" w:eastAsia="黑体" w:cs="Times New Roman"/>
      <w:kern w:val="2"/>
      <w:sz w:val="30"/>
      <w:szCs w:val="24"/>
    </w:rPr>
  </w:style>
  <w:style w:type="paragraph" w:styleId="4">
    <w:name w:val="heading 3"/>
    <w:basedOn w:val="1"/>
    <w:next w:val="1"/>
    <w:link w:val="24"/>
    <w:qFormat/>
    <w:uiPriority w:val="0"/>
    <w:pPr>
      <w:keepNext/>
      <w:keepLines/>
      <w:numPr>
        <w:ilvl w:val="2"/>
        <w:numId w:val="1"/>
      </w:numPr>
      <w:autoSpaceDE/>
      <w:autoSpaceDN/>
      <w:spacing w:afterLines="50" w:line="360" w:lineRule="auto"/>
      <w:outlineLvl w:val="2"/>
    </w:pPr>
    <w:rPr>
      <w:rFonts w:ascii="Arial" w:hAnsi="Arial" w:eastAsia="宋体" w:cs="Times New Roman"/>
      <w:b/>
      <w:kern w:val="2"/>
      <w:sz w:val="28"/>
      <w:szCs w:val="20"/>
    </w:rPr>
  </w:style>
  <w:style w:type="paragraph" w:styleId="5">
    <w:name w:val="heading 4"/>
    <w:basedOn w:val="1"/>
    <w:next w:val="1"/>
    <w:link w:val="25"/>
    <w:qFormat/>
    <w:uiPriority w:val="0"/>
    <w:pPr>
      <w:keepNext/>
      <w:keepLines/>
      <w:numPr>
        <w:ilvl w:val="3"/>
        <w:numId w:val="1"/>
      </w:numPr>
      <w:autoSpaceDE/>
      <w:autoSpaceDN/>
      <w:spacing w:before="120" w:line="300" w:lineRule="auto"/>
      <w:outlineLvl w:val="3"/>
    </w:pPr>
    <w:rPr>
      <w:rFonts w:ascii="Arial" w:hAnsi="Arial" w:eastAsia="宋体" w:cs="Times New Roman"/>
      <w:b/>
      <w:kern w:val="2"/>
      <w:sz w:val="24"/>
      <w:szCs w:val="20"/>
    </w:rPr>
  </w:style>
  <w:style w:type="paragraph" w:styleId="6">
    <w:name w:val="heading 5"/>
    <w:basedOn w:val="1"/>
    <w:next w:val="1"/>
    <w:link w:val="26"/>
    <w:qFormat/>
    <w:uiPriority w:val="0"/>
    <w:pPr>
      <w:keepNext/>
      <w:keepLines/>
      <w:numPr>
        <w:ilvl w:val="4"/>
        <w:numId w:val="1"/>
      </w:numPr>
      <w:autoSpaceDE/>
      <w:autoSpaceDN/>
      <w:spacing w:before="120" w:line="300" w:lineRule="auto"/>
      <w:outlineLvl w:val="4"/>
    </w:pPr>
    <w:rPr>
      <w:rFonts w:ascii="Arial" w:hAnsi="Arial" w:eastAsia="宋体" w:cs="Times New Roman"/>
      <w:bCs/>
      <w:kern w:val="2"/>
      <w:sz w:val="24"/>
      <w:szCs w:val="20"/>
    </w:rPr>
  </w:style>
  <w:style w:type="paragraph" w:styleId="7">
    <w:name w:val="heading 6"/>
    <w:basedOn w:val="1"/>
    <w:next w:val="1"/>
    <w:link w:val="27"/>
    <w:qFormat/>
    <w:uiPriority w:val="0"/>
    <w:pPr>
      <w:keepNext/>
      <w:keepLines/>
      <w:numPr>
        <w:ilvl w:val="5"/>
        <w:numId w:val="1"/>
      </w:numPr>
      <w:autoSpaceDE/>
      <w:autoSpaceDN/>
      <w:spacing w:before="120" w:after="120"/>
      <w:outlineLvl w:val="5"/>
    </w:pPr>
    <w:rPr>
      <w:rFonts w:ascii="Arial" w:hAnsi="Arial" w:eastAsia="宋体" w:cs="Times New Roman"/>
      <w:bCs/>
      <w:kern w:val="2"/>
      <w:sz w:val="21"/>
      <w:szCs w:val="20"/>
    </w:rPr>
  </w:style>
  <w:style w:type="paragraph" w:styleId="8">
    <w:name w:val="heading 7"/>
    <w:basedOn w:val="1"/>
    <w:next w:val="1"/>
    <w:link w:val="28"/>
    <w:qFormat/>
    <w:uiPriority w:val="0"/>
    <w:pPr>
      <w:keepNext/>
      <w:keepLines/>
      <w:numPr>
        <w:ilvl w:val="6"/>
        <w:numId w:val="1"/>
      </w:numPr>
      <w:tabs>
        <w:tab w:val="left" w:pos="2520"/>
      </w:tabs>
      <w:autoSpaceDE/>
      <w:autoSpaceDN/>
      <w:adjustRightInd w:val="0"/>
      <w:spacing w:before="120" w:line="319" w:lineRule="auto"/>
      <w:textAlignment w:val="baseline"/>
      <w:outlineLvl w:val="6"/>
    </w:pPr>
    <w:rPr>
      <w:rFonts w:ascii="Arial" w:hAnsi="Arial" w:eastAsia="宋体" w:cs="Times New Roman"/>
      <w:bCs/>
      <w:sz w:val="21"/>
      <w:szCs w:val="20"/>
    </w:rPr>
  </w:style>
  <w:style w:type="paragraph" w:styleId="9">
    <w:name w:val="heading 8"/>
    <w:basedOn w:val="1"/>
    <w:next w:val="1"/>
    <w:link w:val="29"/>
    <w:qFormat/>
    <w:uiPriority w:val="0"/>
    <w:pPr>
      <w:keepNext/>
      <w:keepLines/>
      <w:numPr>
        <w:ilvl w:val="7"/>
        <w:numId w:val="1"/>
      </w:numPr>
      <w:autoSpaceDE/>
      <w:autoSpaceDN/>
      <w:adjustRightInd w:val="0"/>
      <w:spacing w:before="120" w:line="300" w:lineRule="auto"/>
      <w:textAlignment w:val="baseline"/>
      <w:outlineLvl w:val="7"/>
    </w:pPr>
    <w:rPr>
      <w:rFonts w:ascii="Arial" w:hAnsi="Arial" w:eastAsia="宋体" w:cs="Times New Roman"/>
      <w:sz w:val="21"/>
      <w:szCs w:val="20"/>
    </w:rPr>
  </w:style>
  <w:style w:type="paragraph" w:styleId="10">
    <w:name w:val="heading 9"/>
    <w:basedOn w:val="1"/>
    <w:next w:val="1"/>
    <w:link w:val="30"/>
    <w:qFormat/>
    <w:uiPriority w:val="0"/>
    <w:pPr>
      <w:numPr>
        <w:ilvl w:val="8"/>
        <w:numId w:val="1"/>
      </w:numPr>
      <w:tabs>
        <w:tab w:val="left" w:pos="3240"/>
      </w:tabs>
      <w:autoSpaceDE/>
      <w:autoSpaceDN/>
      <w:adjustRightInd w:val="0"/>
      <w:spacing w:before="100" w:line="360" w:lineRule="auto"/>
      <w:textAlignment w:val="baseline"/>
      <w:outlineLvl w:val="8"/>
    </w:pPr>
    <w:rPr>
      <w:rFonts w:ascii="Arial" w:hAnsi="Arial" w:eastAsia="宋体" w:cs="Times New Roman"/>
      <w:sz w:val="21"/>
      <w:szCs w:val="20"/>
    </w:rPr>
  </w:style>
  <w:style w:type="character" w:default="1" w:styleId="17">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11">
    <w:name w:val="Body Text"/>
    <w:basedOn w:val="1"/>
    <w:qFormat/>
    <w:uiPriority w:val="1"/>
    <w:rPr>
      <w:sz w:val="24"/>
      <w:szCs w:val="24"/>
    </w:rPr>
  </w:style>
  <w:style w:type="paragraph" w:styleId="12">
    <w:name w:val="footer"/>
    <w:basedOn w:val="1"/>
    <w:link w:val="35"/>
    <w:unhideWhenUsed/>
    <w:uiPriority w:val="99"/>
    <w:pPr>
      <w:tabs>
        <w:tab w:val="center" w:pos="4153"/>
        <w:tab w:val="right" w:pos="8306"/>
      </w:tabs>
      <w:snapToGrid w:val="0"/>
    </w:pPr>
    <w:rPr>
      <w:sz w:val="18"/>
      <w:szCs w:val="18"/>
    </w:rPr>
  </w:style>
  <w:style w:type="paragraph" w:styleId="13">
    <w:name w:val="header"/>
    <w:basedOn w:val="1"/>
    <w:link w:val="34"/>
    <w:unhideWhenUsed/>
    <w:qFormat/>
    <w:uiPriority w:val="0"/>
    <w:pPr>
      <w:tabs>
        <w:tab w:val="center" w:pos="4153"/>
        <w:tab w:val="right" w:pos="8306"/>
      </w:tabs>
      <w:snapToGrid w:val="0"/>
      <w:jc w:val="center"/>
    </w:pPr>
    <w:rPr>
      <w:sz w:val="18"/>
      <w:szCs w:val="18"/>
    </w:rPr>
  </w:style>
  <w:style w:type="paragraph" w:styleId="14">
    <w:name w:val="Title"/>
    <w:basedOn w:val="1"/>
    <w:qFormat/>
    <w:uiPriority w:val="10"/>
    <w:pPr>
      <w:ind w:right="741"/>
      <w:jc w:val="center"/>
    </w:pPr>
    <w:rPr>
      <w:rFonts w:ascii="Noto Serif CJK JP" w:hAnsi="Noto Serif CJK JP" w:eastAsia="Noto Serif CJK JP" w:cs="Noto Serif CJK JP"/>
      <w:b/>
      <w:bCs/>
      <w:sz w:val="52"/>
      <w:szCs w:val="52"/>
    </w:rPr>
  </w:style>
  <w:style w:type="table" w:styleId="16">
    <w:name w:val="Table Grid"/>
    <w:basedOn w:val="15"/>
    <w:uiPriority w:val="0"/>
    <w:pPr>
      <w:autoSpaceDE/>
      <w:autoSpaceDN/>
      <w:adjustRightInd w:val="0"/>
      <w:spacing w:before="100" w:line="360" w:lineRule="auto"/>
      <w:textAlignment w:val="baseline"/>
    </w:pPr>
    <w:rPr>
      <w:rFonts w:ascii="Times New Roman" w:hAnsi="Times New Roman" w:eastAsia="宋体" w:cs="Times New Roman"/>
      <w:sz w:val="20"/>
      <w:szCs w:val="20"/>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Hyperlink"/>
    <w:basedOn w:val="17"/>
    <w:unhideWhenUsed/>
    <w:uiPriority w:val="99"/>
    <w:rPr>
      <w:color w:val="0000FF" w:themeColor="hyperlink"/>
      <w:u w:val="single"/>
      <w14:textFill>
        <w14:solidFill>
          <w14:schemeClr w14:val="hlink"/>
        </w14:solidFill>
      </w14:textFill>
    </w:rPr>
  </w:style>
  <w:style w:type="table" w:customStyle="1" w:styleId="19">
    <w:name w:val="Table Normal"/>
    <w:semiHidden/>
    <w:unhideWhenUsed/>
    <w:qFormat/>
    <w:uiPriority w:val="2"/>
    <w:tblPr>
      <w:tblCellMar>
        <w:top w:w="0" w:type="dxa"/>
        <w:left w:w="0" w:type="dxa"/>
        <w:bottom w:w="0" w:type="dxa"/>
        <w:right w:w="0" w:type="dxa"/>
      </w:tblCellMar>
    </w:tblPr>
  </w:style>
  <w:style w:type="paragraph" w:styleId="20">
    <w:name w:val="List Paragraph"/>
    <w:basedOn w:val="1"/>
    <w:link w:val="33"/>
    <w:qFormat/>
    <w:uiPriority w:val="34"/>
    <w:pPr>
      <w:ind w:left="671" w:hanging="431"/>
    </w:pPr>
  </w:style>
  <w:style w:type="paragraph" w:customStyle="1" w:styleId="21">
    <w:name w:val="Table Paragraph"/>
    <w:basedOn w:val="1"/>
    <w:qFormat/>
    <w:uiPriority w:val="1"/>
    <w:pPr>
      <w:spacing w:before="119"/>
      <w:ind w:left="109"/>
    </w:pPr>
    <w:rPr>
      <w:rFonts w:ascii="UKIJ CJK" w:hAnsi="UKIJ CJK" w:eastAsia="UKIJ CJK" w:cs="UKIJ CJK"/>
    </w:rPr>
  </w:style>
  <w:style w:type="character" w:customStyle="1" w:styleId="22">
    <w:name w:val="标题 1 字符"/>
    <w:basedOn w:val="17"/>
    <w:link w:val="2"/>
    <w:uiPriority w:val="0"/>
    <w:rPr>
      <w:rFonts w:ascii="Arial" w:hAnsi="Arial" w:eastAsia="黑体" w:cs="Times New Roman"/>
      <w:sz w:val="30"/>
      <w:szCs w:val="28"/>
      <w:lang w:eastAsia="zh-CN"/>
    </w:rPr>
  </w:style>
  <w:style w:type="character" w:customStyle="1" w:styleId="23">
    <w:name w:val="标题 2 字符"/>
    <w:basedOn w:val="17"/>
    <w:link w:val="3"/>
    <w:uiPriority w:val="0"/>
    <w:rPr>
      <w:rFonts w:ascii="Arial" w:hAnsi="Arial" w:eastAsia="黑体" w:cs="Times New Roman"/>
      <w:kern w:val="2"/>
      <w:sz w:val="30"/>
      <w:szCs w:val="24"/>
      <w:lang w:eastAsia="zh-CN"/>
    </w:rPr>
  </w:style>
  <w:style w:type="character" w:customStyle="1" w:styleId="24">
    <w:name w:val="标题 3 字符"/>
    <w:basedOn w:val="17"/>
    <w:link w:val="4"/>
    <w:uiPriority w:val="0"/>
    <w:rPr>
      <w:rFonts w:ascii="Arial" w:hAnsi="Arial" w:eastAsia="宋体" w:cs="Times New Roman"/>
      <w:b/>
      <w:kern w:val="2"/>
      <w:sz w:val="28"/>
      <w:szCs w:val="20"/>
      <w:lang w:eastAsia="zh-CN"/>
    </w:rPr>
  </w:style>
  <w:style w:type="character" w:customStyle="1" w:styleId="25">
    <w:name w:val="标题 4 字符"/>
    <w:basedOn w:val="17"/>
    <w:link w:val="5"/>
    <w:uiPriority w:val="0"/>
    <w:rPr>
      <w:rFonts w:ascii="Arial" w:hAnsi="Arial" w:eastAsia="宋体" w:cs="Times New Roman"/>
      <w:b/>
      <w:kern w:val="2"/>
      <w:sz w:val="24"/>
      <w:szCs w:val="20"/>
      <w:lang w:eastAsia="zh-CN"/>
    </w:rPr>
  </w:style>
  <w:style w:type="character" w:customStyle="1" w:styleId="26">
    <w:name w:val="标题 5 字符"/>
    <w:basedOn w:val="17"/>
    <w:link w:val="6"/>
    <w:uiPriority w:val="0"/>
    <w:rPr>
      <w:rFonts w:ascii="Arial" w:hAnsi="Arial" w:eastAsia="宋体" w:cs="Times New Roman"/>
      <w:bCs/>
      <w:kern w:val="2"/>
      <w:sz w:val="24"/>
      <w:szCs w:val="20"/>
      <w:lang w:eastAsia="zh-CN"/>
    </w:rPr>
  </w:style>
  <w:style w:type="character" w:customStyle="1" w:styleId="27">
    <w:name w:val="标题 6 字符"/>
    <w:basedOn w:val="17"/>
    <w:link w:val="7"/>
    <w:uiPriority w:val="0"/>
    <w:rPr>
      <w:rFonts w:ascii="Arial" w:hAnsi="Arial" w:eastAsia="宋体" w:cs="Times New Roman"/>
      <w:bCs/>
      <w:kern w:val="2"/>
      <w:sz w:val="21"/>
      <w:szCs w:val="20"/>
      <w:lang w:eastAsia="zh-CN"/>
    </w:rPr>
  </w:style>
  <w:style w:type="character" w:customStyle="1" w:styleId="28">
    <w:name w:val="标题 7 字符"/>
    <w:basedOn w:val="17"/>
    <w:link w:val="8"/>
    <w:uiPriority w:val="0"/>
    <w:rPr>
      <w:rFonts w:ascii="Arial" w:hAnsi="Arial" w:eastAsia="宋体" w:cs="Times New Roman"/>
      <w:bCs/>
      <w:sz w:val="21"/>
      <w:szCs w:val="20"/>
      <w:lang w:eastAsia="zh-CN"/>
    </w:rPr>
  </w:style>
  <w:style w:type="character" w:customStyle="1" w:styleId="29">
    <w:name w:val="标题 8 字符"/>
    <w:basedOn w:val="17"/>
    <w:link w:val="9"/>
    <w:uiPriority w:val="0"/>
    <w:rPr>
      <w:rFonts w:ascii="Arial" w:hAnsi="Arial" w:eastAsia="宋体" w:cs="Times New Roman"/>
      <w:sz w:val="21"/>
      <w:szCs w:val="20"/>
      <w:lang w:eastAsia="zh-CN"/>
    </w:rPr>
  </w:style>
  <w:style w:type="character" w:customStyle="1" w:styleId="30">
    <w:name w:val="标题 9 字符"/>
    <w:basedOn w:val="17"/>
    <w:link w:val="10"/>
    <w:uiPriority w:val="0"/>
    <w:rPr>
      <w:rFonts w:ascii="Arial" w:hAnsi="Arial" w:eastAsia="宋体" w:cs="Times New Roman"/>
      <w:sz w:val="21"/>
      <w:szCs w:val="20"/>
      <w:lang w:eastAsia="zh-CN"/>
    </w:rPr>
  </w:style>
  <w:style w:type="paragraph" w:customStyle="1" w:styleId="31">
    <w:name w:val="cont"/>
    <w:basedOn w:val="1"/>
    <w:qFormat/>
    <w:uiPriority w:val="0"/>
    <w:pPr>
      <w:autoSpaceDE/>
      <w:autoSpaceDN/>
      <w:adjustRightInd w:val="0"/>
      <w:spacing w:before="100" w:after="100" w:line="360" w:lineRule="auto"/>
      <w:ind w:firstLine="200" w:firstLineChars="200"/>
      <w:textAlignment w:val="baseline"/>
    </w:pPr>
    <w:rPr>
      <w:rFonts w:ascii="Arial" w:hAnsi="Arial" w:eastAsia="宋体" w:cs="Times New Roman"/>
      <w:sz w:val="24"/>
      <w:szCs w:val="20"/>
    </w:rPr>
  </w:style>
  <w:style w:type="character" w:customStyle="1" w:styleId="32">
    <w:name w:val="Unresolved Mention"/>
    <w:basedOn w:val="17"/>
    <w:semiHidden/>
    <w:unhideWhenUsed/>
    <w:uiPriority w:val="99"/>
    <w:rPr>
      <w:color w:val="605E5C"/>
      <w:shd w:val="clear" w:color="auto" w:fill="E1DFDD"/>
    </w:rPr>
  </w:style>
  <w:style w:type="character" w:customStyle="1" w:styleId="33">
    <w:name w:val="列表段落 字符"/>
    <w:link w:val="20"/>
    <w:qFormat/>
    <w:locked/>
    <w:uiPriority w:val="34"/>
    <w:rPr>
      <w:rFonts w:ascii="Noto Sans CJK HK" w:hAnsi="Noto Sans CJK HK" w:eastAsia="Noto Sans CJK HK" w:cs="Noto Sans CJK HK"/>
      <w:lang w:eastAsia="zh-CN"/>
    </w:rPr>
  </w:style>
  <w:style w:type="character" w:customStyle="1" w:styleId="34">
    <w:name w:val="页眉 字符"/>
    <w:basedOn w:val="17"/>
    <w:link w:val="13"/>
    <w:uiPriority w:val="0"/>
    <w:rPr>
      <w:rFonts w:ascii="Noto Sans CJK HK" w:hAnsi="Noto Sans CJK HK" w:eastAsia="Noto Sans CJK HK" w:cs="Noto Sans CJK HK"/>
      <w:sz w:val="18"/>
      <w:szCs w:val="18"/>
      <w:lang w:eastAsia="zh-CN"/>
    </w:rPr>
  </w:style>
  <w:style w:type="character" w:customStyle="1" w:styleId="35">
    <w:name w:val="页脚 字符"/>
    <w:basedOn w:val="17"/>
    <w:link w:val="12"/>
    <w:uiPriority w:val="99"/>
    <w:rPr>
      <w:rFonts w:ascii="Noto Sans CJK HK" w:hAnsi="Noto Sans CJK HK" w:eastAsia="Noto Sans CJK HK" w:cs="Noto Sans CJK HK"/>
      <w:sz w:val="18"/>
      <w:szCs w:val="18"/>
      <w:lang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jpeg"/><Relationship Id="rId10" Type="http://schemas.openxmlformats.org/officeDocument/2006/relationships/image" Target="media/image4.png"/><Relationship Id="rId1"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590</Words>
  <Characters>673</Characters>
  <Lines>151</Lines>
  <Paragraphs>133</Paragraphs>
  <TotalTime>4</TotalTime>
  <ScaleCrop>false</ScaleCrop>
  <LinksUpToDate>false</LinksUpToDate>
  <CharactersWithSpaces>676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2024-09-26T06:10:00Z</dcterms:created>
  <dc:creator>123</dc:creator>
  <cp:lastModifiedBy>人在旅途</cp:lastModifiedBy>
  <cp:lastPrinted>2026-08-13T06:30:00Z</cp:lastPrinted>
  <dcterms:modified xsi:type="dcterms:W3CDTF">2026-09-08T02:32:12Z</dcterms:modified>
  <cp:revision>151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2021-01-21T00:00:00Z</vt:filetime>
  </property>
  <property fmtid="{D5CDD505-2E9C-101B-9397-08002B2CF9AE}" pid="3" name="LastSaved">
    <vt:filetime>2024-09-26T00:00:00Z</vt:filetime>
  </property>
  <property fmtid="{D5CDD505-2E9C-101B-9397-08002B2CF9AE}" pid="4" name="Producer">
    <vt:lpwstr>3-Heights(TM) PDF Security Shell 4.8.25.2 (http://www.pdf-tools.com)</vt:lpwstr>
  </property>
  <property fmtid="{D5CDD505-2E9C-101B-9397-08002B2CF9AE}" pid="5" name="KSOTemplateDocerSaveRecord">
    <vt:lpwstr>eyJoZGlkIjoiNGJjOWJlZGNhODFhZTQ4NWQyM2Y3ODIxOTliNDM5MjUiLCJ1c2VySWQiOiIyMjc1MDMwMTkifQ==</vt:lpwstr>
  </property>
  <property fmtid="{D5CDD505-2E9C-101B-9397-08002B2CF9AE}" pid="6" name="KSOProductBuildVer">
    <vt:lpwstr>2052-12.1.0.28505</vt:lpwstr>
  </property>
  <property fmtid="{D5CDD505-2E9C-101B-9397-08002B2CF9AE}" pid="7" name="ICV">
    <vt:lpwstr>2C012F8836094D1BB79FA2A795E2E00A_12</vt:lpwstr>
  </property>
</Properties>
</file>